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52" w:rsidRPr="001E12AE" w:rsidRDefault="00EC5952" w:rsidP="00EC5952">
      <w:pPr>
        <w:spacing w:after="0"/>
        <w:rPr>
          <w:rFonts w:ascii="Arial" w:hAnsi="Arial" w:cs="Arial"/>
          <w:b/>
          <w:sz w:val="20"/>
          <w:szCs w:val="20"/>
        </w:rPr>
      </w:pPr>
      <w:r w:rsidRPr="001E12AE">
        <w:rPr>
          <w:rFonts w:ascii="Arial" w:hAnsi="Arial" w:cs="Arial"/>
          <w:sz w:val="20"/>
          <w:szCs w:val="20"/>
        </w:rPr>
        <w:t>Módulos:</w:t>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Procesamiento Información contable y financiera</w:t>
      </w:r>
    </w:p>
    <w:p w:rsidR="00EC5952" w:rsidRPr="001E12AE" w:rsidRDefault="00EC5952" w:rsidP="00EC5952">
      <w:pPr>
        <w:spacing w:after="0"/>
        <w:rPr>
          <w:rFonts w:ascii="Arial" w:hAnsi="Arial" w:cs="Arial"/>
          <w:sz w:val="20"/>
          <w:szCs w:val="20"/>
        </w:rPr>
      </w:pPr>
      <w:r w:rsidRPr="001E12AE">
        <w:rPr>
          <w:rFonts w:ascii="Arial" w:hAnsi="Arial" w:cs="Arial"/>
          <w:sz w:val="20"/>
          <w:szCs w:val="20"/>
        </w:rPr>
        <w:t>Nivel</w:t>
      </w:r>
      <w:r w:rsidRPr="001E12AE">
        <w:rPr>
          <w:rFonts w:ascii="Arial" w:hAnsi="Arial" w:cs="Arial"/>
          <w:sz w:val="20"/>
          <w:szCs w:val="20"/>
        </w:rPr>
        <w:tab/>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4º Medio</w:t>
      </w:r>
    </w:p>
    <w:p w:rsidR="00EC5952" w:rsidRDefault="00EC5952" w:rsidP="00EC5952">
      <w:pPr>
        <w:spacing w:after="0"/>
        <w:rPr>
          <w:rFonts w:ascii="Arial" w:hAnsi="Arial" w:cs="Arial"/>
          <w:b/>
          <w:sz w:val="20"/>
          <w:szCs w:val="20"/>
        </w:rPr>
      </w:pPr>
      <w:r w:rsidRPr="001E12AE">
        <w:rPr>
          <w:rFonts w:ascii="Arial" w:hAnsi="Arial" w:cs="Arial"/>
          <w:sz w:val="20"/>
          <w:szCs w:val="20"/>
        </w:rPr>
        <w:t>Especialidad</w:t>
      </w:r>
      <w:r w:rsidRPr="001E12AE">
        <w:rPr>
          <w:rFonts w:ascii="Arial" w:hAnsi="Arial" w:cs="Arial"/>
          <w:sz w:val="20"/>
          <w:szCs w:val="20"/>
        </w:rPr>
        <w:tab/>
      </w:r>
      <w:r w:rsidRPr="001E12AE">
        <w:rPr>
          <w:rFonts w:ascii="Arial" w:hAnsi="Arial" w:cs="Arial"/>
          <w:sz w:val="20"/>
          <w:szCs w:val="20"/>
        </w:rPr>
        <w:tab/>
      </w:r>
      <w:r w:rsidRPr="001E12AE">
        <w:rPr>
          <w:rFonts w:ascii="Arial" w:hAnsi="Arial" w:cs="Arial"/>
          <w:b/>
          <w:sz w:val="20"/>
          <w:szCs w:val="20"/>
        </w:rPr>
        <w:t>Contabilidad</w:t>
      </w:r>
    </w:p>
    <w:p w:rsidR="00BD1D44" w:rsidRPr="001E12AE" w:rsidRDefault="00BD1D44" w:rsidP="00EC5952">
      <w:pPr>
        <w:spacing w:after="0"/>
        <w:rPr>
          <w:rFonts w:ascii="Arial" w:hAnsi="Arial" w:cs="Arial"/>
          <w:b/>
          <w:sz w:val="20"/>
          <w:szCs w:val="20"/>
        </w:rPr>
      </w:pPr>
      <w:r>
        <w:rPr>
          <w:rFonts w:ascii="Arial" w:hAnsi="Arial" w:cs="Arial"/>
          <w:b/>
          <w:sz w:val="20"/>
          <w:szCs w:val="20"/>
        </w:rPr>
        <w:t>Docente</w:t>
      </w:r>
      <w:r>
        <w:rPr>
          <w:rFonts w:ascii="Arial" w:hAnsi="Arial" w:cs="Arial"/>
          <w:b/>
          <w:sz w:val="20"/>
          <w:szCs w:val="20"/>
        </w:rPr>
        <w:tab/>
      </w:r>
      <w:r>
        <w:rPr>
          <w:rFonts w:ascii="Arial" w:hAnsi="Arial" w:cs="Arial"/>
          <w:b/>
          <w:sz w:val="20"/>
          <w:szCs w:val="20"/>
        </w:rPr>
        <w:tab/>
        <w:t>Miguel Ibarra D.</w:t>
      </w:r>
    </w:p>
    <w:tbl>
      <w:tblPr>
        <w:tblStyle w:val="Tablaconcuadrcula1"/>
        <w:tblW w:w="9351" w:type="dxa"/>
        <w:tblLook w:val="04A0" w:firstRow="1" w:lastRow="0" w:firstColumn="1" w:lastColumn="0" w:noHBand="0" w:noVBand="1"/>
      </w:tblPr>
      <w:tblGrid>
        <w:gridCol w:w="5240"/>
        <w:gridCol w:w="2381"/>
        <w:gridCol w:w="1730"/>
      </w:tblGrid>
      <w:tr w:rsidR="00954D88" w:rsidRPr="001E12AE" w:rsidTr="00954D88">
        <w:tc>
          <w:tcPr>
            <w:tcW w:w="5240" w:type="dxa"/>
          </w:tcPr>
          <w:p w:rsidR="00954D88" w:rsidRPr="001E12AE" w:rsidRDefault="00954D88" w:rsidP="00ED2E9B">
            <w:pPr>
              <w:tabs>
                <w:tab w:val="left" w:pos="1546"/>
                <w:tab w:val="left" w:pos="2254"/>
              </w:tabs>
              <w:spacing w:before="1"/>
              <w:rPr>
                <w:b/>
                <w:sz w:val="20"/>
                <w:szCs w:val="20"/>
              </w:rPr>
            </w:pPr>
            <w:r w:rsidRPr="001E12AE">
              <w:rPr>
                <w:b/>
                <w:sz w:val="20"/>
                <w:szCs w:val="20"/>
              </w:rPr>
              <w:t>NOMBRE:</w:t>
            </w:r>
          </w:p>
          <w:p w:rsidR="00954D88" w:rsidRPr="001E12AE" w:rsidRDefault="00954D88" w:rsidP="00ED2E9B">
            <w:pPr>
              <w:tabs>
                <w:tab w:val="left" w:pos="1546"/>
                <w:tab w:val="left" w:pos="2254"/>
              </w:tabs>
              <w:spacing w:before="1"/>
              <w:rPr>
                <w:b/>
                <w:sz w:val="20"/>
                <w:szCs w:val="20"/>
              </w:rPr>
            </w:pPr>
          </w:p>
        </w:tc>
        <w:tc>
          <w:tcPr>
            <w:tcW w:w="2381" w:type="dxa"/>
          </w:tcPr>
          <w:p w:rsidR="00954D88" w:rsidRPr="001E12AE" w:rsidRDefault="00954D88" w:rsidP="00ED2E9B">
            <w:pPr>
              <w:tabs>
                <w:tab w:val="left" w:pos="1546"/>
                <w:tab w:val="left" w:pos="2254"/>
              </w:tabs>
              <w:spacing w:before="1"/>
              <w:rPr>
                <w:b/>
                <w:sz w:val="20"/>
                <w:szCs w:val="20"/>
              </w:rPr>
            </w:pPr>
            <w:r w:rsidRPr="001E12AE">
              <w:rPr>
                <w:b/>
                <w:sz w:val="20"/>
                <w:szCs w:val="20"/>
              </w:rPr>
              <w:t>CURSO:</w:t>
            </w:r>
          </w:p>
        </w:tc>
        <w:tc>
          <w:tcPr>
            <w:tcW w:w="1730" w:type="dxa"/>
          </w:tcPr>
          <w:p w:rsidR="00954D88" w:rsidRPr="001E12AE" w:rsidRDefault="00954D88" w:rsidP="00ED2E9B">
            <w:pPr>
              <w:tabs>
                <w:tab w:val="left" w:pos="1546"/>
                <w:tab w:val="left" w:pos="2254"/>
              </w:tabs>
              <w:spacing w:before="1"/>
              <w:rPr>
                <w:b/>
                <w:sz w:val="20"/>
                <w:szCs w:val="20"/>
              </w:rPr>
            </w:pPr>
            <w:r w:rsidRPr="001E12AE">
              <w:rPr>
                <w:b/>
                <w:sz w:val="20"/>
                <w:szCs w:val="20"/>
              </w:rPr>
              <w:t>FECHA:</w:t>
            </w:r>
          </w:p>
        </w:tc>
      </w:tr>
      <w:tr w:rsidR="00954D88" w:rsidRPr="001E12AE" w:rsidTr="00954D88">
        <w:trPr>
          <w:trHeight w:val="307"/>
        </w:trPr>
        <w:tc>
          <w:tcPr>
            <w:tcW w:w="5240" w:type="dxa"/>
            <w:vMerge w:val="restart"/>
          </w:tcPr>
          <w:p w:rsidR="00954D88" w:rsidRPr="001E12AE" w:rsidRDefault="00954D88" w:rsidP="00EC51EC">
            <w:pPr>
              <w:tabs>
                <w:tab w:val="left" w:pos="1546"/>
                <w:tab w:val="left" w:pos="2254"/>
              </w:tabs>
              <w:spacing w:before="1"/>
              <w:rPr>
                <w:b/>
                <w:sz w:val="20"/>
                <w:szCs w:val="20"/>
              </w:rPr>
            </w:pPr>
            <w:r w:rsidRPr="001E12AE">
              <w:rPr>
                <w:b/>
                <w:sz w:val="20"/>
                <w:szCs w:val="20"/>
              </w:rPr>
              <w:t xml:space="preserve">OBJETIVOS: (Los </w:t>
            </w:r>
            <w:proofErr w:type="spellStart"/>
            <w:r w:rsidRPr="001E12AE">
              <w:rPr>
                <w:b/>
                <w:sz w:val="20"/>
                <w:szCs w:val="20"/>
              </w:rPr>
              <w:t>objetivos</w:t>
            </w:r>
            <w:proofErr w:type="spellEnd"/>
            <w:r w:rsidRPr="001E12AE">
              <w:rPr>
                <w:b/>
                <w:sz w:val="20"/>
                <w:szCs w:val="20"/>
              </w:rPr>
              <w:t xml:space="preserve"> se </w:t>
            </w:r>
            <w:proofErr w:type="spellStart"/>
            <w:r w:rsidRPr="001E12AE">
              <w:rPr>
                <w:b/>
                <w:sz w:val="20"/>
                <w:szCs w:val="20"/>
              </w:rPr>
              <w:t>indican</w:t>
            </w:r>
            <w:proofErr w:type="spellEnd"/>
            <w:r w:rsidRPr="001E12AE">
              <w:rPr>
                <w:b/>
                <w:sz w:val="20"/>
                <w:szCs w:val="20"/>
              </w:rPr>
              <w:t xml:space="preserve"> </w:t>
            </w:r>
            <w:r w:rsidR="00EC51EC">
              <w:rPr>
                <w:b/>
                <w:sz w:val="20"/>
                <w:szCs w:val="20"/>
              </w:rPr>
              <w:t xml:space="preserve">a </w:t>
            </w:r>
            <w:proofErr w:type="spellStart"/>
            <w:r w:rsidR="00EC51EC">
              <w:rPr>
                <w:b/>
                <w:sz w:val="20"/>
                <w:szCs w:val="20"/>
              </w:rPr>
              <w:t>continuación</w:t>
            </w:r>
            <w:proofErr w:type="spellEnd"/>
            <w:r w:rsidR="00EC51EC">
              <w:rPr>
                <w:b/>
                <w:sz w:val="20"/>
                <w:szCs w:val="20"/>
              </w:rPr>
              <w:t>)</w:t>
            </w:r>
          </w:p>
        </w:tc>
        <w:tc>
          <w:tcPr>
            <w:tcW w:w="2381" w:type="dxa"/>
          </w:tcPr>
          <w:p w:rsidR="00954D88" w:rsidRPr="001E12AE" w:rsidRDefault="00954D88" w:rsidP="00ED2E9B">
            <w:pPr>
              <w:tabs>
                <w:tab w:val="left" w:pos="1546"/>
                <w:tab w:val="left" w:pos="2254"/>
              </w:tabs>
              <w:spacing w:before="1"/>
              <w:rPr>
                <w:bCs/>
                <w:sz w:val="20"/>
                <w:szCs w:val="20"/>
              </w:rPr>
            </w:pPr>
            <w:r w:rsidRPr="001E12AE">
              <w:rPr>
                <w:bCs/>
                <w:sz w:val="20"/>
                <w:szCs w:val="20"/>
              </w:rPr>
              <w:t>PUNTAJE:</w:t>
            </w:r>
            <w:r w:rsidR="001E12AE">
              <w:rPr>
                <w:bCs/>
                <w:sz w:val="20"/>
                <w:szCs w:val="20"/>
              </w:rPr>
              <w:t xml:space="preserve"> 2</w:t>
            </w:r>
            <w:r w:rsidR="00EC51EC">
              <w:rPr>
                <w:bCs/>
                <w:sz w:val="20"/>
                <w:szCs w:val="20"/>
              </w:rPr>
              <w:t>20</w:t>
            </w:r>
          </w:p>
          <w:p w:rsidR="00954D88" w:rsidRPr="001E12AE" w:rsidRDefault="00954D88" w:rsidP="00ED2E9B">
            <w:pPr>
              <w:tabs>
                <w:tab w:val="left" w:pos="1546"/>
                <w:tab w:val="left" w:pos="2254"/>
              </w:tabs>
              <w:spacing w:before="1"/>
              <w:rPr>
                <w:bCs/>
                <w:sz w:val="20"/>
                <w:szCs w:val="20"/>
              </w:rPr>
            </w:pPr>
          </w:p>
        </w:tc>
        <w:tc>
          <w:tcPr>
            <w:tcW w:w="1730" w:type="dxa"/>
            <w:vMerge w:val="restart"/>
          </w:tcPr>
          <w:p w:rsidR="00954D88" w:rsidRPr="001E12AE" w:rsidRDefault="00954D88" w:rsidP="00ED2E9B">
            <w:pPr>
              <w:tabs>
                <w:tab w:val="left" w:pos="1546"/>
                <w:tab w:val="left" w:pos="2254"/>
              </w:tabs>
              <w:spacing w:before="1"/>
              <w:rPr>
                <w:b/>
                <w:sz w:val="20"/>
                <w:szCs w:val="20"/>
              </w:rPr>
            </w:pPr>
            <w:r w:rsidRPr="001E12AE">
              <w:rPr>
                <w:b/>
                <w:sz w:val="20"/>
                <w:szCs w:val="20"/>
              </w:rPr>
              <w:t>NOTA:</w:t>
            </w:r>
          </w:p>
        </w:tc>
      </w:tr>
      <w:tr w:rsidR="00954D88" w:rsidRPr="001E12AE" w:rsidTr="00954D88">
        <w:trPr>
          <w:trHeight w:val="387"/>
        </w:trPr>
        <w:tc>
          <w:tcPr>
            <w:tcW w:w="5240" w:type="dxa"/>
            <w:vMerge/>
          </w:tcPr>
          <w:p w:rsidR="00954D88" w:rsidRPr="001E12AE" w:rsidRDefault="00954D88" w:rsidP="00ED2E9B">
            <w:pPr>
              <w:tabs>
                <w:tab w:val="left" w:pos="1546"/>
                <w:tab w:val="left" w:pos="2254"/>
              </w:tabs>
              <w:spacing w:before="1"/>
              <w:rPr>
                <w:b/>
                <w:sz w:val="20"/>
                <w:szCs w:val="20"/>
              </w:rPr>
            </w:pPr>
          </w:p>
        </w:tc>
        <w:tc>
          <w:tcPr>
            <w:tcW w:w="2381" w:type="dxa"/>
          </w:tcPr>
          <w:p w:rsidR="00954D88" w:rsidRPr="001E12AE" w:rsidRDefault="00954D88" w:rsidP="001E12AE">
            <w:pPr>
              <w:tabs>
                <w:tab w:val="left" w:pos="1546"/>
                <w:tab w:val="left" w:pos="2254"/>
              </w:tabs>
              <w:spacing w:before="1"/>
              <w:rPr>
                <w:bCs/>
                <w:sz w:val="20"/>
                <w:szCs w:val="20"/>
              </w:rPr>
            </w:pPr>
            <w:proofErr w:type="spellStart"/>
            <w:r w:rsidRPr="001E12AE">
              <w:rPr>
                <w:bCs/>
                <w:sz w:val="20"/>
                <w:szCs w:val="20"/>
              </w:rPr>
              <w:t>Puntaje</w:t>
            </w:r>
            <w:proofErr w:type="spellEnd"/>
            <w:r w:rsidRPr="001E12AE">
              <w:rPr>
                <w:bCs/>
                <w:sz w:val="20"/>
                <w:szCs w:val="20"/>
              </w:rPr>
              <w:t xml:space="preserve"> Total: </w:t>
            </w:r>
            <w:r w:rsidR="00EC51EC">
              <w:rPr>
                <w:bCs/>
                <w:sz w:val="20"/>
                <w:szCs w:val="20"/>
              </w:rPr>
              <w:t>220</w:t>
            </w:r>
          </w:p>
        </w:tc>
        <w:tc>
          <w:tcPr>
            <w:tcW w:w="1730" w:type="dxa"/>
            <w:vMerge/>
          </w:tcPr>
          <w:p w:rsidR="00954D88" w:rsidRPr="001E12AE" w:rsidRDefault="00954D88" w:rsidP="00ED2E9B">
            <w:pPr>
              <w:tabs>
                <w:tab w:val="left" w:pos="1546"/>
                <w:tab w:val="left" w:pos="2254"/>
              </w:tabs>
              <w:spacing w:before="1"/>
              <w:rPr>
                <w:b/>
                <w:sz w:val="20"/>
                <w:szCs w:val="20"/>
              </w:rPr>
            </w:pPr>
          </w:p>
        </w:tc>
      </w:tr>
      <w:tr w:rsidR="00954D88" w:rsidRPr="001E12AE" w:rsidTr="00954D88">
        <w:trPr>
          <w:trHeight w:val="386"/>
        </w:trPr>
        <w:tc>
          <w:tcPr>
            <w:tcW w:w="5240" w:type="dxa"/>
            <w:vMerge/>
          </w:tcPr>
          <w:p w:rsidR="00954D88" w:rsidRPr="001E12AE" w:rsidRDefault="00954D88" w:rsidP="00ED2E9B">
            <w:pPr>
              <w:tabs>
                <w:tab w:val="left" w:pos="1546"/>
                <w:tab w:val="left" w:pos="2254"/>
              </w:tabs>
              <w:spacing w:before="1"/>
              <w:rPr>
                <w:b/>
                <w:sz w:val="20"/>
                <w:szCs w:val="20"/>
              </w:rPr>
            </w:pPr>
          </w:p>
        </w:tc>
        <w:tc>
          <w:tcPr>
            <w:tcW w:w="2381" w:type="dxa"/>
          </w:tcPr>
          <w:p w:rsidR="00954D88" w:rsidRDefault="00954D88" w:rsidP="001E12AE">
            <w:pPr>
              <w:tabs>
                <w:tab w:val="left" w:pos="1546"/>
                <w:tab w:val="left" w:pos="2254"/>
              </w:tabs>
              <w:spacing w:before="1"/>
              <w:rPr>
                <w:b/>
                <w:sz w:val="20"/>
                <w:szCs w:val="20"/>
              </w:rPr>
            </w:pPr>
            <w:proofErr w:type="spellStart"/>
            <w:r w:rsidRPr="001E12AE">
              <w:rPr>
                <w:bCs/>
                <w:sz w:val="20"/>
                <w:szCs w:val="20"/>
              </w:rPr>
              <w:t>Puntaje</w:t>
            </w:r>
            <w:proofErr w:type="spellEnd"/>
            <w:r w:rsidRPr="001E12AE">
              <w:rPr>
                <w:bCs/>
                <w:sz w:val="20"/>
                <w:szCs w:val="20"/>
              </w:rPr>
              <w:t xml:space="preserve"> </w:t>
            </w:r>
            <w:proofErr w:type="spellStart"/>
            <w:r w:rsidRPr="001E12AE">
              <w:rPr>
                <w:bCs/>
                <w:sz w:val="20"/>
                <w:szCs w:val="20"/>
              </w:rPr>
              <w:t>Aprobación</w:t>
            </w:r>
            <w:proofErr w:type="spellEnd"/>
            <w:r w:rsidRPr="001E12AE">
              <w:rPr>
                <w:bCs/>
                <w:sz w:val="20"/>
                <w:szCs w:val="20"/>
              </w:rPr>
              <w:t xml:space="preserve">: </w:t>
            </w:r>
            <w:r w:rsidR="00EC51EC">
              <w:rPr>
                <w:bCs/>
                <w:sz w:val="20"/>
                <w:szCs w:val="20"/>
              </w:rPr>
              <w:t>132</w:t>
            </w:r>
          </w:p>
          <w:p w:rsidR="001E12AE" w:rsidRPr="001E12AE" w:rsidRDefault="001E12AE" w:rsidP="001E12AE">
            <w:pPr>
              <w:tabs>
                <w:tab w:val="left" w:pos="1546"/>
                <w:tab w:val="left" w:pos="2254"/>
              </w:tabs>
              <w:spacing w:before="1"/>
              <w:rPr>
                <w:bCs/>
                <w:sz w:val="20"/>
                <w:szCs w:val="20"/>
              </w:rPr>
            </w:pPr>
            <w:r>
              <w:rPr>
                <w:b/>
                <w:sz w:val="20"/>
                <w:szCs w:val="20"/>
              </w:rPr>
              <w:t>Al 60%</w:t>
            </w:r>
          </w:p>
        </w:tc>
        <w:tc>
          <w:tcPr>
            <w:tcW w:w="1730" w:type="dxa"/>
            <w:vMerge/>
          </w:tcPr>
          <w:p w:rsidR="00954D88" w:rsidRPr="001E12AE" w:rsidRDefault="00954D88" w:rsidP="00ED2E9B">
            <w:pPr>
              <w:tabs>
                <w:tab w:val="left" w:pos="1546"/>
                <w:tab w:val="left" w:pos="2254"/>
              </w:tabs>
              <w:spacing w:before="1"/>
              <w:rPr>
                <w:b/>
                <w:sz w:val="20"/>
                <w:szCs w:val="20"/>
              </w:rPr>
            </w:pPr>
          </w:p>
        </w:tc>
      </w:tr>
    </w:tbl>
    <w:tbl>
      <w:tblPr>
        <w:tblStyle w:val="Tablaconcuadrcula"/>
        <w:tblW w:w="0" w:type="auto"/>
        <w:tblLook w:val="04A0" w:firstRow="1" w:lastRow="0" w:firstColumn="1" w:lastColumn="0" w:noHBand="0" w:noVBand="1"/>
      </w:tblPr>
      <w:tblGrid>
        <w:gridCol w:w="8644"/>
      </w:tblGrid>
      <w:tr w:rsidR="00EC5952" w:rsidRPr="001E12AE" w:rsidTr="002C7F3F">
        <w:tc>
          <w:tcPr>
            <w:tcW w:w="8644" w:type="dxa"/>
          </w:tcPr>
          <w:p w:rsidR="00EC5952" w:rsidRPr="001E12AE" w:rsidRDefault="00EC5952" w:rsidP="002C7F3F">
            <w:pPr>
              <w:rPr>
                <w:rFonts w:ascii="Arial" w:eastAsia="Times New Roman" w:hAnsi="Arial" w:cs="Arial"/>
                <w:b/>
                <w:bCs/>
                <w:sz w:val="20"/>
                <w:szCs w:val="20"/>
                <w:lang w:val="es-CR" w:eastAsia="es-ES"/>
              </w:rPr>
            </w:pPr>
            <w:r w:rsidRPr="001E12AE">
              <w:rPr>
                <w:rFonts w:ascii="Arial" w:eastAsia="Times New Roman" w:hAnsi="Arial" w:cs="Arial"/>
                <w:b/>
                <w:bCs/>
                <w:sz w:val="20"/>
                <w:szCs w:val="20"/>
                <w:lang w:val="es-CR" w:eastAsia="es-ES"/>
              </w:rPr>
              <w:t>Objetivo de Aprendizajes Genéricos:</w:t>
            </w:r>
          </w:p>
          <w:p w:rsidR="00EC5952" w:rsidRPr="001E12AE" w:rsidRDefault="00EC5952" w:rsidP="002C7F3F">
            <w:pPr>
              <w:autoSpaceDE w:val="0"/>
              <w:autoSpaceDN w:val="0"/>
              <w:adjustRightInd w:val="0"/>
              <w:jc w:val="both"/>
              <w:rPr>
                <w:rFonts w:ascii="Arial" w:eastAsia="Times New Roman" w:hAnsi="Arial" w:cs="Arial"/>
                <w:b/>
                <w:sz w:val="20"/>
                <w:szCs w:val="20"/>
                <w:lang w:eastAsia="es-ES"/>
              </w:rPr>
            </w:pPr>
            <w:r w:rsidRPr="001E12AE">
              <w:rPr>
                <w:rFonts w:ascii="Arial" w:hAnsi="Arial" w:cs="Arial"/>
                <w:b/>
                <w:color w:val="3E3E40"/>
                <w:sz w:val="20"/>
                <w:szCs w:val="20"/>
                <w:lang w:val="es-CR"/>
              </w:rPr>
              <w:t xml:space="preserve">A) </w:t>
            </w:r>
            <w:r w:rsidRPr="001E12AE">
              <w:rPr>
                <w:rFonts w:ascii="Arial" w:hAnsi="Arial" w:cs="Arial"/>
                <w:color w:val="3E3E40"/>
                <w:sz w:val="20"/>
                <w:szCs w:val="20"/>
              </w:rPr>
              <w:t>Comunicarse oralmente y por escrito con claridad, utilizando registros de habla y de escritura pertinentes a la situación laboral y a la relación con los interlocutores.</w:t>
            </w:r>
          </w:p>
          <w:p w:rsidR="00EC5952" w:rsidRPr="001E12AE" w:rsidRDefault="00EC5952" w:rsidP="002C7F3F">
            <w:pPr>
              <w:jc w:val="both"/>
              <w:rPr>
                <w:rFonts w:ascii="Arial" w:eastAsia="Times New Roman" w:hAnsi="Arial" w:cs="Arial"/>
                <w:sz w:val="20"/>
                <w:szCs w:val="20"/>
                <w:lang w:eastAsia="es-ES"/>
              </w:rPr>
            </w:pPr>
            <w:r w:rsidRPr="001E12AE">
              <w:rPr>
                <w:rFonts w:ascii="Arial" w:eastAsia="Times New Roman" w:hAnsi="Arial" w:cs="Arial"/>
                <w:b/>
                <w:sz w:val="20"/>
                <w:szCs w:val="20"/>
                <w:lang w:eastAsia="es-ES"/>
              </w:rPr>
              <w:t>B)</w:t>
            </w:r>
            <w:r w:rsidRPr="001E12AE">
              <w:rPr>
                <w:rFonts w:ascii="Arial" w:eastAsia="Times New Roman" w:hAnsi="Arial" w:cs="Arial"/>
                <w:sz w:val="20"/>
                <w:szCs w:val="20"/>
                <w:lang w:eastAsia="es-ES"/>
              </w:rPr>
              <w:t xml:space="preserve"> Leer y utilizar distintos tipos de textos relacionados con el trabajo, tales como especificaciones técnicas, normativas diversas, legislación laboral, así como noticias y artículos que enriquezcan su experiencia laboral.</w:t>
            </w:r>
          </w:p>
          <w:p w:rsidR="00EC5952" w:rsidRPr="001E12AE" w:rsidRDefault="00EC5952" w:rsidP="002C7F3F">
            <w:pPr>
              <w:jc w:val="both"/>
              <w:rPr>
                <w:rFonts w:ascii="Arial" w:eastAsia="Times New Roman" w:hAnsi="Arial" w:cs="Arial"/>
                <w:sz w:val="20"/>
                <w:szCs w:val="20"/>
                <w:lang w:eastAsia="es-ES"/>
              </w:rPr>
            </w:pPr>
            <w:r w:rsidRPr="001E12AE">
              <w:rPr>
                <w:rFonts w:ascii="Arial" w:eastAsia="Times New Roman" w:hAnsi="Arial" w:cs="Arial"/>
                <w:b/>
                <w:sz w:val="20"/>
                <w:szCs w:val="20"/>
                <w:lang w:eastAsia="es-ES"/>
              </w:rPr>
              <w:t>C)</w:t>
            </w:r>
            <w:r w:rsidRPr="001E12AE">
              <w:rPr>
                <w:rFonts w:ascii="Arial" w:eastAsia="Times New Roman" w:hAnsi="Arial" w:cs="Arial"/>
                <w:sz w:val="20"/>
                <w:szCs w:val="20"/>
                <w:lang w:eastAsia="es-ES"/>
              </w:rPr>
              <w:t xml:space="preserve"> Realizar las tareas de manera prolija, cumpliendo plazos establecidos y estándares de calidad, y buscando alternativas y soluciones cuando se presentan problemas pertinentes a las funciones desempeñadas.</w:t>
            </w:r>
          </w:p>
          <w:p w:rsidR="00EC5952" w:rsidRPr="001E12AE" w:rsidRDefault="00EC5952" w:rsidP="002C7F3F">
            <w:pPr>
              <w:autoSpaceDE w:val="0"/>
              <w:autoSpaceDN w:val="0"/>
              <w:adjustRightInd w:val="0"/>
              <w:jc w:val="both"/>
              <w:rPr>
                <w:sz w:val="20"/>
                <w:szCs w:val="20"/>
              </w:rPr>
            </w:pPr>
            <w:r w:rsidRPr="001E12AE">
              <w:rPr>
                <w:rFonts w:ascii="Arial" w:hAnsi="Arial" w:cs="Arial"/>
                <w:b/>
                <w:sz w:val="20"/>
                <w:szCs w:val="20"/>
              </w:rPr>
              <w:t xml:space="preserve">H) </w:t>
            </w:r>
            <w:r w:rsidRPr="001E12AE">
              <w:rPr>
                <w:rFonts w:ascii="Arial" w:hAnsi="Arial" w:cs="Arial"/>
                <w:sz w:val="20"/>
                <w:szCs w:val="20"/>
              </w:rPr>
              <w:t>Manejar tecnologías de la información y comunicación para obtener y procesar información pertinente al trabajo, así como para comunicar resultados, instrucciones e ideas.</w:t>
            </w:r>
          </w:p>
        </w:tc>
      </w:tr>
      <w:tr w:rsidR="00EC5952" w:rsidRPr="001E12AE" w:rsidTr="002C7F3F">
        <w:tc>
          <w:tcPr>
            <w:tcW w:w="8644" w:type="dxa"/>
          </w:tcPr>
          <w:p w:rsidR="00B36C0A" w:rsidRPr="001E12AE" w:rsidRDefault="00B36C0A" w:rsidP="002C7F3F">
            <w:pPr>
              <w:rPr>
                <w:rFonts w:ascii="Arial" w:hAnsi="Arial" w:cs="Arial"/>
                <w:b/>
                <w:sz w:val="20"/>
                <w:szCs w:val="20"/>
              </w:rPr>
            </w:pPr>
            <w:r w:rsidRPr="001E12AE">
              <w:rPr>
                <w:rFonts w:ascii="Arial" w:hAnsi="Arial" w:cs="Arial"/>
                <w:b/>
                <w:sz w:val="20"/>
                <w:szCs w:val="20"/>
              </w:rPr>
              <w:t>Módulo: Elaboración de informes contables</w:t>
            </w:r>
          </w:p>
          <w:p w:rsidR="00EC5952" w:rsidRPr="001E12AE" w:rsidRDefault="00EC5952" w:rsidP="002C7F3F">
            <w:pPr>
              <w:rPr>
                <w:rFonts w:ascii="Arial" w:hAnsi="Arial" w:cs="Arial"/>
                <w:b/>
                <w:sz w:val="20"/>
                <w:szCs w:val="20"/>
              </w:rPr>
            </w:pPr>
            <w:r w:rsidRPr="001E12AE">
              <w:rPr>
                <w:rFonts w:ascii="Arial" w:hAnsi="Arial" w:cs="Arial"/>
                <w:b/>
                <w:sz w:val="20"/>
                <w:szCs w:val="20"/>
              </w:rPr>
              <w:t>Objetivo Aprendizaje 5</w:t>
            </w:r>
          </w:p>
          <w:p w:rsidR="00EC5952" w:rsidRPr="001E12AE" w:rsidRDefault="00EC5952" w:rsidP="002C7F3F">
            <w:pPr>
              <w:rPr>
                <w:rFonts w:ascii="Arial" w:hAnsi="Arial" w:cs="Arial"/>
                <w:sz w:val="20"/>
                <w:szCs w:val="20"/>
              </w:rPr>
            </w:pPr>
            <w:r w:rsidRPr="001E12AE">
              <w:rPr>
                <w:rFonts w:ascii="Arial" w:hAnsi="Arial" w:cs="Arial"/>
                <w:b/>
                <w:sz w:val="20"/>
                <w:szCs w:val="20"/>
              </w:rPr>
              <w:t xml:space="preserve"> </w:t>
            </w:r>
            <w:r w:rsidRPr="001E12AE">
              <w:rPr>
                <w:rFonts w:ascii="Arial" w:hAnsi="Arial" w:cs="Arial"/>
                <w:sz w:val="20"/>
                <w:szCs w:val="20"/>
              </w:rPr>
              <w:t>Comunicar y presentar información contable básica para usos internos de la empresa, considerando técnicas y formatos establecidos de presentación de la información.</w:t>
            </w:r>
          </w:p>
          <w:p w:rsidR="00B36C0A" w:rsidRPr="001E12AE" w:rsidRDefault="00B36C0A" w:rsidP="002C7F3F">
            <w:pPr>
              <w:rPr>
                <w:rFonts w:ascii="Arial" w:hAnsi="Arial" w:cs="Arial"/>
                <w:b/>
                <w:sz w:val="20"/>
                <w:szCs w:val="20"/>
              </w:rPr>
            </w:pPr>
            <w:r w:rsidRPr="001E12AE">
              <w:rPr>
                <w:rFonts w:ascii="Arial" w:hAnsi="Arial" w:cs="Arial"/>
                <w:b/>
                <w:sz w:val="20"/>
                <w:szCs w:val="20"/>
              </w:rPr>
              <w:t>Aprendizaje Esperado 2</w:t>
            </w:r>
          </w:p>
          <w:p w:rsidR="00B36C0A" w:rsidRPr="001E12AE" w:rsidRDefault="00B36C0A" w:rsidP="002C7F3F">
            <w:pPr>
              <w:rPr>
                <w:rFonts w:ascii="Arial" w:hAnsi="Arial" w:cs="Arial"/>
                <w:sz w:val="20"/>
                <w:szCs w:val="20"/>
              </w:rPr>
            </w:pPr>
            <w:r w:rsidRPr="001E12AE">
              <w:rPr>
                <w:rFonts w:ascii="Arial" w:hAnsi="Arial" w:cs="Arial"/>
                <w:sz w:val="20"/>
                <w:szCs w:val="20"/>
              </w:rPr>
              <w:t>Presenta el registro contable de las operaciones que generan costos y gastos, confeccionando los informes financieros de acuerdo a los principios de contabilidad vigentes, haciendo uso de los medios tecnológicos pertinentes.</w:t>
            </w:r>
          </w:p>
        </w:tc>
      </w:tr>
      <w:tr w:rsidR="002D673A" w:rsidRPr="001E12AE" w:rsidTr="002C7F3F">
        <w:tc>
          <w:tcPr>
            <w:tcW w:w="8644" w:type="dxa"/>
          </w:tcPr>
          <w:p w:rsidR="002D673A" w:rsidRPr="001E12AE" w:rsidRDefault="002D673A" w:rsidP="002C7F3F">
            <w:pPr>
              <w:rPr>
                <w:rFonts w:ascii="Arial" w:hAnsi="Arial" w:cs="Arial"/>
                <w:b/>
                <w:sz w:val="20"/>
                <w:szCs w:val="20"/>
              </w:rPr>
            </w:pPr>
            <w:r w:rsidRPr="001E12AE">
              <w:rPr>
                <w:rFonts w:ascii="Arial" w:hAnsi="Arial" w:cs="Arial"/>
                <w:b/>
                <w:sz w:val="20"/>
                <w:szCs w:val="20"/>
              </w:rPr>
              <w:t>Módulo: Procesamiento información contable-financiera</w:t>
            </w:r>
          </w:p>
          <w:p w:rsidR="002D673A" w:rsidRPr="001E12AE" w:rsidRDefault="002D673A" w:rsidP="002C7F3F">
            <w:pPr>
              <w:rPr>
                <w:rFonts w:ascii="Arial" w:hAnsi="Arial" w:cs="Arial"/>
                <w:b/>
                <w:sz w:val="20"/>
                <w:szCs w:val="20"/>
              </w:rPr>
            </w:pPr>
            <w:r w:rsidRPr="001E12AE">
              <w:rPr>
                <w:rFonts w:ascii="Arial" w:hAnsi="Arial" w:cs="Arial"/>
                <w:b/>
                <w:sz w:val="20"/>
                <w:szCs w:val="20"/>
              </w:rPr>
              <w:t>Objetivo Aprendizaje 2</w:t>
            </w:r>
          </w:p>
          <w:p w:rsidR="002D673A" w:rsidRPr="001E12AE" w:rsidRDefault="002D673A" w:rsidP="002C7F3F">
            <w:pPr>
              <w:rPr>
                <w:rFonts w:ascii="Arial" w:hAnsi="Arial" w:cs="Arial"/>
                <w:sz w:val="20"/>
                <w:szCs w:val="20"/>
              </w:rPr>
            </w:pPr>
            <w:r w:rsidRPr="001E12AE">
              <w:rPr>
                <w:rFonts w:ascii="Arial" w:hAnsi="Arial" w:cs="Arial"/>
                <w:sz w:val="20"/>
                <w:szCs w:val="20"/>
              </w:rPr>
              <w:t>Procesar información contable sobre la marcha de la empresa utilizando los sistemas contables de uso frecuente en las empresas y los correspondientes software de la especialidad: cuadrar registros de auxiliares, estructurar plan de cuentas, realizar los asientos de apertura, preparar los análisis de cuentas, participar en la elaboración de balances, efectuar controles de existencia, manejo de efectivo, arqueos de caja, pago de facturas, control de inventarios, control de activo fijo y corrección monetaria, considerando las normas internacionales de contabilidad (</w:t>
            </w:r>
            <w:proofErr w:type="spellStart"/>
            <w:r w:rsidRPr="001E12AE">
              <w:rPr>
                <w:rFonts w:ascii="Arial" w:hAnsi="Arial" w:cs="Arial"/>
                <w:sz w:val="20"/>
                <w:szCs w:val="20"/>
              </w:rPr>
              <w:t>NiC</w:t>
            </w:r>
            <w:proofErr w:type="spellEnd"/>
            <w:r w:rsidRPr="001E12AE">
              <w:rPr>
                <w:rFonts w:ascii="Arial" w:hAnsi="Arial" w:cs="Arial"/>
                <w:sz w:val="20"/>
                <w:szCs w:val="20"/>
              </w:rPr>
              <w:t>) y de información financiera (</w:t>
            </w:r>
            <w:proofErr w:type="spellStart"/>
            <w:r w:rsidRPr="001E12AE">
              <w:rPr>
                <w:rFonts w:ascii="Arial" w:hAnsi="Arial" w:cs="Arial"/>
                <w:sz w:val="20"/>
                <w:szCs w:val="20"/>
              </w:rPr>
              <w:t>NiiF</w:t>
            </w:r>
            <w:proofErr w:type="spellEnd"/>
            <w:r w:rsidRPr="001E12AE">
              <w:rPr>
                <w:rFonts w:ascii="Arial" w:hAnsi="Arial" w:cs="Arial"/>
                <w:sz w:val="20"/>
                <w:szCs w:val="20"/>
              </w:rPr>
              <w:t>).</w:t>
            </w:r>
          </w:p>
          <w:p w:rsidR="002D673A" w:rsidRPr="001E12AE" w:rsidRDefault="002D673A" w:rsidP="002C7F3F">
            <w:pPr>
              <w:rPr>
                <w:rFonts w:ascii="Arial" w:hAnsi="Arial" w:cs="Arial"/>
                <w:b/>
                <w:sz w:val="20"/>
                <w:szCs w:val="20"/>
              </w:rPr>
            </w:pPr>
            <w:r w:rsidRPr="001E12AE">
              <w:rPr>
                <w:rFonts w:ascii="Arial" w:hAnsi="Arial" w:cs="Arial"/>
                <w:b/>
                <w:sz w:val="20"/>
                <w:szCs w:val="20"/>
              </w:rPr>
              <w:t>Aprendizaje Esperado 2</w:t>
            </w:r>
          </w:p>
          <w:p w:rsidR="002D673A" w:rsidRPr="001E12AE" w:rsidRDefault="002D673A" w:rsidP="002C7F3F">
            <w:pPr>
              <w:rPr>
                <w:rFonts w:ascii="Arial" w:hAnsi="Arial" w:cs="Arial"/>
                <w:sz w:val="20"/>
                <w:szCs w:val="20"/>
              </w:rPr>
            </w:pPr>
            <w:r w:rsidRPr="001E12AE">
              <w:rPr>
                <w:rFonts w:ascii="Arial" w:hAnsi="Arial" w:cs="Arial"/>
                <w:sz w:val="20"/>
                <w:szCs w:val="20"/>
              </w:rPr>
              <w:t>Utiliza la información contable como un sistema de información para la toma de decisiones.</w:t>
            </w:r>
          </w:p>
          <w:p w:rsidR="002D673A" w:rsidRPr="001E12AE" w:rsidRDefault="002D673A" w:rsidP="002C7F3F">
            <w:pPr>
              <w:rPr>
                <w:rFonts w:ascii="Arial" w:hAnsi="Arial" w:cs="Arial"/>
                <w:b/>
                <w:sz w:val="20"/>
                <w:szCs w:val="20"/>
              </w:rPr>
            </w:pPr>
            <w:r w:rsidRPr="001E12AE">
              <w:rPr>
                <w:rFonts w:ascii="Arial" w:hAnsi="Arial" w:cs="Arial"/>
                <w:b/>
                <w:sz w:val="20"/>
                <w:szCs w:val="20"/>
              </w:rPr>
              <w:t>Aprendizaje Esperado 3</w:t>
            </w:r>
          </w:p>
          <w:p w:rsidR="002D673A" w:rsidRPr="001E12AE" w:rsidRDefault="002D673A" w:rsidP="002C7F3F">
            <w:pPr>
              <w:rPr>
                <w:rFonts w:ascii="Arial" w:hAnsi="Arial" w:cs="Arial"/>
                <w:sz w:val="20"/>
                <w:szCs w:val="20"/>
              </w:rPr>
            </w:pPr>
            <w:r w:rsidRPr="001E12AE">
              <w:rPr>
                <w:rFonts w:ascii="Arial" w:hAnsi="Arial" w:cs="Arial"/>
                <w:sz w:val="20"/>
                <w:szCs w:val="20"/>
              </w:rPr>
              <w:t>Cuadra los registros auxiliares conforme a los plazos y procedimientos definidos por la empresa.</w:t>
            </w:r>
          </w:p>
        </w:tc>
      </w:tr>
    </w:tbl>
    <w:p w:rsidR="00EC5952" w:rsidRPr="001E12AE" w:rsidRDefault="00EC5952" w:rsidP="006E2DAA">
      <w:pPr>
        <w:spacing w:after="0"/>
        <w:rPr>
          <w:rFonts w:ascii="Arial" w:hAnsi="Arial" w:cs="Arial"/>
          <w:sz w:val="20"/>
          <w:szCs w:val="20"/>
        </w:rPr>
      </w:pPr>
    </w:p>
    <w:p w:rsidR="00EC5952" w:rsidRPr="001E12AE" w:rsidRDefault="00CE6383" w:rsidP="006E2DAA">
      <w:pPr>
        <w:spacing w:after="0"/>
        <w:rPr>
          <w:rFonts w:ascii="Arial" w:hAnsi="Arial" w:cs="Arial"/>
          <w:sz w:val="20"/>
          <w:szCs w:val="20"/>
        </w:rPr>
      </w:pPr>
      <w:r w:rsidRPr="001E12AE">
        <w:rPr>
          <w:rFonts w:ascii="Arial" w:hAnsi="Arial" w:cs="Arial"/>
          <w:b/>
          <w:sz w:val="20"/>
          <w:szCs w:val="20"/>
        </w:rPr>
        <w:t>Caso Práctico: (MES DE ENERO DE 2020)</w:t>
      </w:r>
    </w:p>
    <w:p w:rsidR="006E2DAA" w:rsidRPr="001E12AE" w:rsidRDefault="00BA7A6F" w:rsidP="006E2DAA">
      <w:pPr>
        <w:spacing w:after="0"/>
        <w:rPr>
          <w:rFonts w:ascii="Arial" w:hAnsi="Arial" w:cs="Arial"/>
          <w:sz w:val="20"/>
          <w:szCs w:val="20"/>
        </w:rPr>
      </w:pPr>
      <w:r w:rsidRPr="001E12AE">
        <w:rPr>
          <w:rFonts w:ascii="Arial" w:eastAsia="Arial" w:hAnsi="Arial" w:cs="Arial"/>
          <w:noProof/>
          <w:sz w:val="20"/>
          <w:szCs w:val="20"/>
          <w:lang w:eastAsia="es-ES"/>
        </w:rPr>
        <mc:AlternateContent>
          <mc:Choice Requires="wps">
            <w:drawing>
              <wp:anchor distT="0" distB="0" distL="114300" distR="114300" simplePos="0" relativeHeight="251661312" behindDoc="0" locked="0" layoutInCell="1" allowOverlap="1" wp14:anchorId="7AD94A5A" wp14:editId="7D065AB3">
                <wp:simplePos x="0" y="0"/>
                <wp:positionH relativeFrom="column">
                  <wp:posOffset>831215</wp:posOffset>
                </wp:positionH>
                <wp:positionV relativeFrom="paragraph">
                  <wp:posOffset>135255</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A7A6F" w:rsidRPr="009D54D0" w:rsidRDefault="00BA7A6F" w:rsidP="00BA7A6F">
                            <w:pPr>
                              <w:jc w:val="cente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65.45pt;margin-top:10.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rlKAIAAFwEAAAOAAAAZHJzL2Uyb0RvYy54bWysVE2P2jAQvVfqf7B8L4GItjQirCgrqkpo&#10;dyW22rNxbGIp9li2IaG/vmMnYem2p6oXZ748nnnzJsu7TjfkLJxXYEo6m0wpEYZDpcyxpD+etx8W&#10;lPjATMUaMKKkF+Hp3er9u2VrC5FDDU0lHMEkxhetLWkdgi2yzPNaaOYnYIVBpwSnWUDVHbPKsRaz&#10;6ybLp9NPWQuusg648B6t972TrlJ+KQUPj1J6EUhTUqwtpNOl8xDPbLVkxdExWys+lMH+oQrNlMFH&#10;r6nuWWDk5NQfqbTiDjzIMOGgM5BScZF6wG5m0zfd7GtmReoFwfH2CpP/f2n5w/nJEVWVNKfEMI0j&#10;ysnmxCoHpBIkiC5ABKm1vsDYvcXo0H2FDoc92j0aY++ddDp+sSuCfoT7coUY8xAeLy3yxWKKLo6+&#10;UcH82et163z4JkCTKJTU4QwTtOy886EPHUPiawa2qmnSHBvzmwFz9haRiDDcjp30FUcpdIduaO8A&#10;1QW7c9CTxFu+VVjBjvnwxByyAqtGpodHPGQDbUlhkCipwf38mz3G47DQS0mLLCupwTWgpPlucIhf&#10;ZvN5JGVS5h8/56i4W8/h1mNOegNI4xlulOVJjPGhGUXpQL/gOqzjm+hihuPLJQ2juAk983GduFiv&#10;UxDS0LKwM3vLY+oIYET3uXthzg4jiCx4gJGNrHgziT62h359CiBVGlOEt8cUxxsVpHAa9LBucUdu&#10;9RT1+lNY/QIAAP//AwBQSwMEFAAGAAgAAAAhALBauJvgAAAACgEAAA8AAABkcnMvZG93bnJldi54&#10;bWxMj81OwzAQhO9IvIO1SFwQdX4QKiFOhUBwoSqi7YGjEy9JIF5HtpsGnp7lBMfZ+TQ7U65mO4gJ&#10;fegdKUgXCQikxpmeWgX73ePlEkSImoweHKGCLwywqk5PSl0Yd6RXnLaxFRxCodAKuhjHQsrQdGh1&#10;WLgRib13562OLH0rjddHDreDzJLkWlrdE3/o9Ij3HTaf24NV8P3i1y7L1k9p/Zb3U3y4+Ng8b5Q6&#10;P5vvbkFEnOMfDL/1uTpU3Kl2BzJBDKzz5IZRBVmag2DgKl3yoVbARg6yKuX/CdUPAAAA//8DAFBL&#10;AQItABQABgAIAAAAIQC2gziS/gAAAOEBAAATAAAAAAAAAAAAAAAAAAAAAABbQ29udGVudF9UeXBl&#10;c10ueG1sUEsBAi0AFAAGAAgAAAAhADj9If/WAAAAlAEAAAsAAAAAAAAAAAAAAAAALwEAAF9yZWxz&#10;Ly5yZWxzUEsBAi0AFAAGAAgAAAAhAEuMGuUoAgAAXAQAAA4AAAAAAAAAAAAAAAAALgIAAGRycy9l&#10;Mm9Eb2MueG1sUEsBAi0AFAAGAAgAAAAhALBauJvgAAAACgEAAA8AAAAAAAAAAAAAAAAAggQAAGRy&#10;cy9kb3ducmV2LnhtbFBLBQYAAAAABAAEAPMAAACPBQAAAAA=&#10;" filled="f" stroked="f">
                <v:textbox>
                  <w:txbxContent>
                    <w:p w:rsidR="00BA7A6F" w:rsidRPr="009D54D0" w:rsidRDefault="00BA7A6F" w:rsidP="00BA7A6F">
                      <w:pPr>
                        <w:jc w:val="center"/>
                        <w:rPr>
                          <w:b/>
                          <w:color w:val="FFFFFF" w:themeColor="background1"/>
                          <w:sz w:val="56"/>
                          <w:szCs w:val="56"/>
                          <w14:shadow w14:blurRad="38100" w14:dist="38100" w14:dir="7020000" w14:sx="100000" w14:sy="100000" w14:kx="0" w14:ky="0" w14:algn="tl">
                            <w14:srgbClr w14:val="000000">
                              <w14:alpha w14:val="65000"/>
                            </w14:srgbClr>
                          </w14:shadow>
                          <w14:textOutline w14:w="24498"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xbxContent>
                </v:textbox>
              </v:shape>
            </w:pict>
          </mc:Fallback>
        </mc:AlternateContent>
      </w:r>
      <w:r w:rsidR="006E2DAA" w:rsidRPr="001E12AE">
        <w:rPr>
          <w:rFonts w:ascii="Arial" w:hAnsi="Arial" w:cs="Arial"/>
          <w:sz w:val="20"/>
          <w:szCs w:val="20"/>
        </w:rPr>
        <w:t>ANTECEDENTES DE LA EMPRESA:</w:t>
      </w:r>
    </w:p>
    <w:p w:rsidR="00221CC9" w:rsidRPr="001E12AE" w:rsidRDefault="00221CC9" w:rsidP="006E2DAA">
      <w:pPr>
        <w:spacing w:after="0"/>
        <w:rPr>
          <w:rFonts w:ascii="Arial" w:hAnsi="Arial" w:cs="Arial"/>
          <w:b/>
          <w:sz w:val="20"/>
          <w:szCs w:val="20"/>
          <w:u w:val="single"/>
        </w:rPr>
      </w:pPr>
      <w:r w:rsidRPr="001E12AE">
        <w:rPr>
          <w:rFonts w:ascii="Arial" w:hAnsi="Arial" w:cs="Arial"/>
          <w:b/>
          <w:sz w:val="20"/>
          <w:szCs w:val="20"/>
          <w:u w:val="single"/>
        </w:rPr>
        <w:t>Organización</w:t>
      </w:r>
    </w:p>
    <w:p w:rsidR="006E2DAA" w:rsidRDefault="006E2DAA" w:rsidP="00B202C7">
      <w:pPr>
        <w:spacing w:after="0"/>
        <w:jc w:val="both"/>
        <w:rPr>
          <w:rFonts w:ascii="Arial" w:hAnsi="Arial" w:cs="Arial"/>
          <w:sz w:val="20"/>
          <w:szCs w:val="20"/>
        </w:rPr>
      </w:pPr>
      <w:r w:rsidRPr="001E12AE">
        <w:rPr>
          <w:rFonts w:ascii="Arial" w:hAnsi="Arial" w:cs="Arial"/>
          <w:sz w:val="20"/>
          <w:szCs w:val="20"/>
        </w:rPr>
        <w:t xml:space="preserve">La Empresa  familiar </w:t>
      </w:r>
      <w:r w:rsidR="00826B21">
        <w:rPr>
          <w:rFonts w:ascii="Arial" w:hAnsi="Arial" w:cs="Arial"/>
          <w:sz w:val="20"/>
          <w:szCs w:val="20"/>
        </w:rPr>
        <w:t>VOLTER Y CIA</w:t>
      </w:r>
      <w:r w:rsidR="00D757E0" w:rsidRPr="001E12AE">
        <w:rPr>
          <w:rFonts w:ascii="Arial" w:hAnsi="Arial" w:cs="Arial"/>
          <w:sz w:val="20"/>
          <w:szCs w:val="20"/>
        </w:rPr>
        <w:t xml:space="preserve"> LIMITADA, cuyo nombre de fantasía es </w:t>
      </w:r>
      <w:r w:rsidRPr="001E12AE">
        <w:rPr>
          <w:rFonts w:ascii="Arial" w:hAnsi="Arial" w:cs="Arial"/>
          <w:sz w:val="20"/>
          <w:szCs w:val="20"/>
        </w:rPr>
        <w:t>“</w:t>
      </w:r>
      <w:r w:rsidR="00826B21">
        <w:rPr>
          <w:rFonts w:ascii="Arial" w:hAnsi="Arial" w:cs="Arial"/>
          <w:sz w:val="20"/>
          <w:szCs w:val="20"/>
        </w:rPr>
        <w:t>VOLTER</w:t>
      </w:r>
      <w:r w:rsidRPr="001E12AE">
        <w:rPr>
          <w:rFonts w:ascii="Arial" w:hAnsi="Arial" w:cs="Arial"/>
          <w:sz w:val="20"/>
          <w:szCs w:val="20"/>
        </w:rPr>
        <w:t>”</w:t>
      </w:r>
      <w:r w:rsidR="00D757E0" w:rsidRPr="001E12AE">
        <w:rPr>
          <w:rFonts w:ascii="Arial" w:hAnsi="Arial" w:cs="Arial"/>
          <w:sz w:val="20"/>
          <w:szCs w:val="20"/>
        </w:rPr>
        <w:t xml:space="preserve"> Rut 89.</w:t>
      </w:r>
      <w:r w:rsidR="00826B21">
        <w:rPr>
          <w:rFonts w:ascii="Arial" w:hAnsi="Arial" w:cs="Arial"/>
          <w:sz w:val="20"/>
          <w:szCs w:val="20"/>
        </w:rPr>
        <w:t>750</w:t>
      </w:r>
      <w:r w:rsidR="00D757E0" w:rsidRPr="001E12AE">
        <w:rPr>
          <w:rFonts w:ascii="Arial" w:hAnsi="Arial" w:cs="Arial"/>
          <w:sz w:val="20"/>
          <w:szCs w:val="20"/>
        </w:rPr>
        <w:t>.</w:t>
      </w:r>
      <w:r w:rsidR="00826B21">
        <w:rPr>
          <w:rFonts w:ascii="Arial" w:hAnsi="Arial" w:cs="Arial"/>
          <w:sz w:val="20"/>
          <w:szCs w:val="20"/>
        </w:rPr>
        <w:t>610</w:t>
      </w:r>
      <w:r w:rsidR="00D757E0" w:rsidRPr="001E12AE">
        <w:rPr>
          <w:rFonts w:ascii="Arial" w:hAnsi="Arial" w:cs="Arial"/>
          <w:sz w:val="20"/>
          <w:szCs w:val="20"/>
        </w:rPr>
        <w:t>-</w:t>
      </w:r>
      <w:r w:rsidR="00826B21">
        <w:rPr>
          <w:rFonts w:ascii="Arial" w:hAnsi="Arial" w:cs="Arial"/>
          <w:sz w:val="20"/>
          <w:szCs w:val="20"/>
        </w:rPr>
        <w:t>0</w:t>
      </w:r>
      <w:r w:rsidR="00D757E0" w:rsidRPr="001E12AE">
        <w:rPr>
          <w:rFonts w:ascii="Arial" w:hAnsi="Arial" w:cs="Arial"/>
          <w:sz w:val="20"/>
          <w:szCs w:val="20"/>
        </w:rPr>
        <w:t xml:space="preserve">, y su domicilio es </w:t>
      </w:r>
      <w:r w:rsidR="00826B21">
        <w:rPr>
          <w:rFonts w:ascii="Arial" w:hAnsi="Arial" w:cs="Arial"/>
          <w:sz w:val="20"/>
          <w:szCs w:val="20"/>
        </w:rPr>
        <w:t>Pedro Montt</w:t>
      </w:r>
      <w:r w:rsidR="00D757E0" w:rsidRPr="001E12AE">
        <w:rPr>
          <w:rFonts w:ascii="Arial" w:hAnsi="Arial" w:cs="Arial"/>
          <w:sz w:val="20"/>
          <w:szCs w:val="20"/>
        </w:rPr>
        <w:t xml:space="preserve"> 1</w:t>
      </w:r>
      <w:r w:rsidR="00826B21">
        <w:rPr>
          <w:rFonts w:ascii="Arial" w:hAnsi="Arial" w:cs="Arial"/>
          <w:sz w:val="20"/>
          <w:szCs w:val="20"/>
        </w:rPr>
        <w:t>410</w:t>
      </w:r>
      <w:r w:rsidR="00D757E0" w:rsidRPr="001E12AE">
        <w:rPr>
          <w:rFonts w:ascii="Arial" w:hAnsi="Arial" w:cs="Arial"/>
          <w:sz w:val="20"/>
          <w:szCs w:val="20"/>
        </w:rPr>
        <w:t xml:space="preserve">, </w:t>
      </w:r>
      <w:r w:rsidR="00826B21">
        <w:rPr>
          <w:rFonts w:ascii="Arial" w:hAnsi="Arial" w:cs="Arial"/>
          <w:sz w:val="20"/>
          <w:szCs w:val="20"/>
        </w:rPr>
        <w:t>Valparaíso</w:t>
      </w:r>
      <w:r w:rsidR="00D757E0" w:rsidRPr="001E12AE">
        <w:rPr>
          <w:rFonts w:ascii="Arial" w:hAnsi="Arial" w:cs="Arial"/>
          <w:sz w:val="20"/>
          <w:szCs w:val="20"/>
        </w:rPr>
        <w:t xml:space="preserve">;  </w:t>
      </w:r>
      <w:r w:rsidR="00BA7A6F" w:rsidRPr="001E12AE">
        <w:rPr>
          <w:rFonts w:ascii="Arial" w:hAnsi="Arial" w:cs="Arial"/>
          <w:sz w:val="20"/>
          <w:szCs w:val="20"/>
        </w:rPr>
        <w:t>cuyo giro princ</w:t>
      </w:r>
      <w:r w:rsidR="0085031B" w:rsidRPr="001E12AE">
        <w:rPr>
          <w:rFonts w:ascii="Arial" w:hAnsi="Arial" w:cs="Arial"/>
          <w:sz w:val="20"/>
          <w:szCs w:val="20"/>
        </w:rPr>
        <w:t xml:space="preserve">ipal es la </w:t>
      </w:r>
      <w:r w:rsidR="00826B21">
        <w:rPr>
          <w:rFonts w:ascii="Arial" w:hAnsi="Arial" w:cs="Arial"/>
          <w:sz w:val="20"/>
          <w:szCs w:val="20"/>
        </w:rPr>
        <w:t>Compra Importaci</w:t>
      </w:r>
      <w:r w:rsidR="00010C45">
        <w:rPr>
          <w:rFonts w:ascii="Arial" w:hAnsi="Arial" w:cs="Arial"/>
          <w:sz w:val="20"/>
          <w:szCs w:val="20"/>
        </w:rPr>
        <w:t>ó</w:t>
      </w:r>
      <w:r w:rsidR="00826B21">
        <w:rPr>
          <w:rFonts w:ascii="Arial" w:hAnsi="Arial" w:cs="Arial"/>
          <w:sz w:val="20"/>
          <w:szCs w:val="20"/>
        </w:rPr>
        <w:t>n</w:t>
      </w:r>
      <w:r w:rsidR="00010C45">
        <w:rPr>
          <w:rFonts w:ascii="Arial" w:hAnsi="Arial" w:cs="Arial"/>
          <w:sz w:val="20"/>
          <w:szCs w:val="20"/>
        </w:rPr>
        <w:t>,</w:t>
      </w:r>
      <w:r w:rsidR="00826B21">
        <w:rPr>
          <w:rFonts w:ascii="Arial" w:hAnsi="Arial" w:cs="Arial"/>
          <w:sz w:val="20"/>
          <w:szCs w:val="20"/>
        </w:rPr>
        <w:t xml:space="preserve"> venta</w:t>
      </w:r>
      <w:r w:rsidR="00010C45">
        <w:rPr>
          <w:rFonts w:ascii="Arial" w:hAnsi="Arial" w:cs="Arial"/>
          <w:sz w:val="20"/>
          <w:szCs w:val="20"/>
        </w:rPr>
        <w:t xml:space="preserve"> y distribución</w:t>
      </w:r>
      <w:r w:rsidR="00826B21">
        <w:rPr>
          <w:rFonts w:ascii="Arial" w:hAnsi="Arial" w:cs="Arial"/>
          <w:sz w:val="20"/>
          <w:szCs w:val="20"/>
        </w:rPr>
        <w:t xml:space="preserve"> de artículos deportivos copas y afines</w:t>
      </w:r>
      <w:r w:rsidR="0085031B" w:rsidRPr="001E12AE">
        <w:rPr>
          <w:rFonts w:ascii="Arial" w:hAnsi="Arial" w:cs="Arial"/>
          <w:sz w:val="20"/>
          <w:szCs w:val="20"/>
        </w:rPr>
        <w:t>”.</w:t>
      </w:r>
      <w:r w:rsidR="00937AF0" w:rsidRPr="001E12AE">
        <w:rPr>
          <w:rFonts w:ascii="Arial" w:hAnsi="Arial" w:cs="Arial"/>
          <w:sz w:val="20"/>
          <w:szCs w:val="20"/>
        </w:rPr>
        <w:t xml:space="preserve"> </w:t>
      </w:r>
    </w:p>
    <w:p w:rsidR="00010C45" w:rsidRDefault="00010C45" w:rsidP="00B202C7">
      <w:pPr>
        <w:spacing w:after="0"/>
        <w:jc w:val="both"/>
        <w:rPr>
          <w:rFonts w:ascii="Arial" w:hAnsi="Arial" w:cs="Arial"/>
          <w:sz w:val="20"/>
          <w:szCs w:val="20"/>
        </w:rPr>
      </w:pPr>
    </w:p>
    <w:p w:rsidR="00010C45" w:rsidRPr="001E12AE" w:rsidRDefault="00010C45" w:rsidP="00B202C7">
      <w:pPr>
        <w:spacing w:after="0"/>
        <w:jc w:val="both"/>
        <w:rPr>
          <w:rFonts w:ascii="Arial" w:hAnsi="Arial" w:cs="Arial"/>
          <w:sz w:val="20"/>
          <w:szCs w:val="20"/>
        </w:rPr>
      </w:pPr>
    </w:p>
    <w:p w:rsidR="002B6508" w:rsidRPr="001E12AE" w:rsidRDefault="002B6508" w:rsidP="006E2DAA">
      <w:pPr>
        <w:spacing w:after="0"/>
        <w:rPr>
          <w:rFonts w:ascii="Arial" w:hAnsi="Arial" w:cs="Arial"/>
          <w:sz w:val="20"/>
          <w:szCs w:val="20"/>
        </w:rPr>
      </w:pPr>
      <w:r w:rsidRPr="001E12AE">
        <w:rPr>
          <w:rFonts w:ascii="Arial" w:hAnsi="Arial" w:cs="Arial"/>
          <w:sz w:val="20"/>
          <w:szCs w:val="20"/>
        </w:rPr>
        <w:lastRenderedPageBreak/>
        <w:t>ESTOS TRABAJADORES TIENEN CONTRATOS INDEFINIDOS</w:t>
      </w:r>
    </w:p>
    <w:p w:rsidR="00DC5820" w:rsidRPr="001E12AE" w:rsidRDefault="00DC5820" w:rsidP="006E2DAA">
      <w:pPr>
        <w:spacing w:after="0"/>
        <w:rPr>
          <w:rFonts w:ascii="Arial" w:hAnsi="Arial" w:cs="Arial"/>
          <w:sz w:val="20"/>
          <w:szCs w:val="20"/>
        </w:rPr>
      </w:pPr>
    </w:p>
    <w:tbl>
      <w:tblPr>
        <w:tblStyle w:val="Tablaconcuadrcula"/>
        <w:tblW w:w="0" w:type="auto"/>
        <w:tblLook w:val="04A0" w:firstRow="1" w:lastRow="0" w:firstColumn="1" w:lastColumn="0" w:noHBand="0" w:noVBand="1"/>
      </w:tblPr>
      <w:tblGrid>
        <w:gridCol w:w="4322"/>
        <w:gridCol w:w="4322"/>
      </w:tblGrid>
      <w:tr w:rsidR="00DC5820" w:rsidRPr="001E12AE" w:rsidTr="00DC5820">
        <w:tc>
          <w:tcPr>
            <w:tcW w:w="4322" w:type="dxa"/>
          </w:tcPr>
          <w:p w:rsidR="00DC5820" w:rsidRPr="001E12AE" w:rsidRDefault="0000619B" w:rsidP="006E2DAA">
            <w:pPr>
              <w:rPr>
                <w:rFonts w:ascii="Arial" w:hAnsi="Arial" w:cs="Arial"/>
                <w:sz w:val="20"/>
                <w:szCs w:val="20"/>
              </w:rPr>
            </w:pPr>
            <w:r>
              <w:rPr>
                <w:rFonts w:ascii="Arial" w:hAnsi="Arial" w:cs="Arial"/>
                <w:sz w:val="20"/>
                <w:szCs w:val="20"/>
              </w:rPr>
              <w:t xml:space="preserve">Fernando </w:t>
            </w:r>
            <w:proofErr w:type="spellStart"/>
            <w:r>
              <w:rPr>
                <w:rFonts w:ascii="Arial" w:hAnsi="Arial" w:cs="Arial"/>
                <w:sz w:val="20"/>
                <w:szCs w:val="20"/>
              </w:rPr>
              <w:t>Cotron</w:t>
            </w:r>
            <w:proofErr w:type="spellEnd"/>
            <w:r>
              <w:rPr>
                <w:rFonts w:ascii="Arial" w:hAnsi="Arial" w:cs="Arial"/>
                <w:sz w:val="20"/>
                <w:szCs w:val="20"/>
              </w:rPr>
              <w:t xml:space="preserve"> M.</w:t>
            </w:r>
            <w:r w:rsidR="00DC5820" w:rsidRPr="001E12AE">
              <w:rPr>
                <w:rFonts w:ascii="Arial" w:hAnsi="Arial" w:cs="Arial"/>
                <w:sz w:val="20"/>
                <w:szCs w:val="20"/>
              </w:rPr>
              <w:t xml:space="preserve"> </w:t>
            </w:r>
            <w:r>
              <w:rPr>
                <w:rFonts w:ascii="Arial" w:hAnsi="Arial" w:cs="Arial"/>
                <w:sz w:val="20"/>
                <w:szCs w:val="20"/>
              </w:rPr>
              <w:t>19</w:t>
            </w:r>
            <w:r w:rsidR="00DC5820" w:rsidRPr="001E12AE">
              <w:rPr>
                <w:rFonts w:ascii="Arial" w:hAnsi="Arial" w:cs="Arial"/>
                <w:sz w:val="20"/>
                <w:szCs w:val="20"/>
              </w:rPr>
              <w:t>.</w:t>
            </w:r>
            <w:r>
              <w:rPr>
                <w:rFonts w:ascii="Arial" w:hAnsi="Arial" w:cs="Arial"/>
                <w:sz w:val="20"/>
                <w:szCs w:val="20"/>
              </w:rPr>
              <w:t>850</w:t>
            </w:r>
            <w:r w:rsidR="00DC5820" w:rsidRPr="001E12AE">
              <w:rPr>
                <w:rFonts w:ascii="Arial" w:hAnsi="Arial" w:cs="Arial"/>
                <w:sz w:val="20"/>
                <w:szCs w:val="20"/>
              </w:rPr>
              <w:t>.0</w:t>
            </w:r>
            <w:r>
              <w:rPr>
                <w:rFonts w:ascii="Arial" w:hAnsi="Arial" w:cs="Arial"/>
                <w:sz w:val="20"/>
                <w:szCs w:val="20"/>
              </w:rPr>
              <w:t>10</w:t>
            </w:r>
            <w:r w:rsidR="00DC5820" w:rsidRPr="001E12AE">
              <w:rPr>
                <w:rFonts w:ascii="Arial" w:hAnsi="Arial" w:cs="Arial"/>
                <w:sz w:val="20"/>
                <w:szCs w:val="20"/>
              </w:rPr>
              <w:t>-</w:t>
            </w:r>
            <w:r>
              <w:rPr>
                <w:rFonts w:ascii="Arial" w:hAnsi="Arial" w:cs="Arial"/>
                <w:sz w:val="20"/>
                <w:szCs w:val="20"/>
              </w:rPr>
              <w:t>9</w:t>
            </w:r>
            <w:r w:rsidR="00401273" w:rsidRPr="001E12AE">
              <w:rPr>
                <w:rFonts w:ascii="Arial" w:hAnsi="Arial" w:cs="Arial"/>
                <w:sz w:val="20"/>
                <w:szCs w:val="20"/>
              </w:rPr>
              <w:t xml:space="preserve"> </w:t>
            </w:r>
          </w:p>
          <w:p w:rsidR="00DC5820" w:rsidRDefault="0054455A" w:rsidP="006E2DAA">
            <w:pPr>
              <w:rPr>
                <w:rFonts w:ascii="Arial" w:hAnsi="Arial" w:cs="Arial"/>
                <w:sz w:val="20"/>
                <w:szCs w:val="20"/>
              </w:rPr>
            </w:pPr>
            <w:r>
              <w:rPr>
                <w:rFonts w:ascii="Arial" w:hAnsi="Arial" w:cs="Arial"/>
                <w:sz w:val="20"/>
                <w:szCs w:val="20"/>
              </w:rPr>
              <w:t>Sueldo Base   $ 600.000</w:t>
            </w:r>
          </w:p>
          <w:p w:rsidR="0054455A" w:rsidRDefault="0054455A" w:rsidP="006E2DAA">
            <w:pPr>
              <w:rPr>
                <w:rFonts w:ascii="Arial" w:hAnsi="Arial" w:cs="Arial"/>
                <w:sz w:val="20"/>
                <w:szCs w:val="20"/>
              </w:rPr>
            </w:pPr>
            <w:proofErr w:type="spellStart"/>
            <w:r>
              <w:rPr>
                <w:rFonts w:ascii="Arial" w:hAnsi="Arial" w:cs="Arial"/>
                <w:sz w:val="20"/>
                <w:szCs w:val="20"/>
              </w:rPr>
              <w:t>Grat</w:t>
            </w:r>
            <w:proofErr w:type="spellEnd"/>
            <w:r>
              <w:rPr>
                <w:rFonts w:ascii="Arial" w:hAnsi="Arial" w:cs="Arial"/>
                <w:sz w:val="20"/>
                <w:szCs w:val="20"/>
              </w:rPr>
              <w:t xml:space="preserve"> Legal Art 50º</w:t>
            </w:r>
          </w:p>
          <w:p w:rsidR="0054455A" w:rsidRDefault="0054455A" w:rsidP="006E2DAA">
            <w:pPr>
              <w:rPr>
                <w:rFonts w:ascii="Arial" w:hAnsi="Arial" w:cs="Arial"/>
                <w:sz w:val="20"/>
                <w:szCs w:val="20"/>
              </w:rPr>
            </w:pPr>
            <w:r>
              <w:rPr>
                <w:rFonts w:ascii="Arial" w:hAnsi="Arial" w:cs="Arial"/>
                <w:sz w:val="20"/>
                <w:szCs w:val="20"/>
              </w:rPr>
              <w:t>10 HHEE al 50%</w:t>
            </w:r>
          </w:p>
          <w:p w:rsidR="0054455A" w:rsidRDefault="0054455A" w:rsidP="006E2DAA">
            <w:pPr>
              <w:rPr>
                <w:rFonts w:ascii="Arial" w:hAnsi="Arial" w:cs="Arial"/>
                <w:sz w:val="20"/>
                <w:szCs w:val="20"/>
              </w:rPr>
            </w:pPr>
            <w:r>
              <w:rPr>
                <w:rFonts w:ascii="Arial" w:hAnsi="Arial" w:cs="Arial"/>
                <w:sz w:val="20"/>
                <w:szCs w:val="20"/>
              </w:rPr>
              <w:t>15 HHEE al 100%</w:t>
            </w:r>
          </w:p>
          <w:p w:rsidR="0054455A" w:rsidRDefault="0054455A" w:rsidP="006E2DAA">
            <w:pPr>
              <w:rPr>
                <w:rFonts w:ascii="Arial" w:hAnsi="Arial" w:cs="Arial"/>
                <w:sz w:val="20"/>
                <w:szCs w:val="20"/>
              </w:rPr>
            </w:pPr>
            <w:r>
              <w:rPr>
                <w:rFonts w:ascii="Arial" w:hAnsi="Arial" w:cs="Arial"/>
                <w:sz w:val="20"/>
                <w:szCs w:val="20"/>
              </w:rPr>
              <w:t>Bono Producción $  200.000</w:t>
            </w:r>
          </w:p>
          <w:p w:rsidR="0054455A" w:rsidRDefault="0054455A" w:rsidP="006E2DAA">
            <w:pPr>
              <w:rPr>
                <w:rFonts w:ascii="Arial" w:hAnsi="Arial" w:cs="Arial"/>
                <w:sz w:val="20"/>
                <w:szCs w:val="20"/>
              </w:rPr>
            </w:pPr>
            <w:r>
              <w:rPr>
                <w:rFonts w:ascii="Arial" w:hAnsi="Arial" w:cs="Arial"/>
                <w:sz w:val="20"/>
                <w:szCs w:val="20"/>
              </w:rPr>
              <w:t>Colación       $ 50.000</w:t>
            </w:r>
          </w:p>
          <w:p w:rsidR="0054455A" w:rsidRDefault="0054455A" w:rsidP="006E2DAA">
            <w:pPr>
              <w:rPr>
                <w:rFonts w:ascii="Arial" w:hAnsi="Arial" w:cs="Arial"/>
                <w:sz w:val="20"/>
                <w:szCs w:val="20"/>
              </w:rPr>
            </w:pPr>
            <w:r>
              <w:rPr>
                <w:rFonts w:ascii="Arial" w:hAnsi="Arial" w:cs="Arial"/>
                <w:sz w:val="20"/>
                <w:szCs w:val="20"/>
              </w:rPr>
              <w:t>Movilización $ 50.000</w:t>
            </w:r>
          </w:p>
          <w:p w:rsidR="0054455A" w:rsidRDefault="0054455A" w:rsidP="006E2DAA">
            <w:pPr>
              <w:rPr>
                <w:rFonts w:ascii="Arial" w:hAnsi="Arial" w:cs="Arial"/>
                <w:sz w:val="20"/>
                <w:szCs w:val="20"/>
              </w:rPr>
            </w:pPr>
            <w:r>
              <w:rPr>
                <w:rFonts w:ascii="Arial" w:hAnsi="Arial" w:cs="Arial"/>
                <w:sz w:val="20"/>
                <w:szCs w:val="20"/>
              </w:rPr>
              <w:t>Anticipo de $ 100.000</w:t>
            </w:r>
          </w:p>
          <w:p w:rsidR="0054455A" w:rsidRDefault="0054455A" w:rsidP="006E2DAA">
            <w:pPr>
              <w:rPr>
                <w:rFonts w:ascii="Arial" w:hAnsi="Arial" w:cs="Arial"/>
                <w:sz w:val="20"/>
                <w:szCs w:val="20"/>
              </w:rPr>
            </w:pPr>
            <w:r>
              <w:rPr>
                <w:rFonts w:ascii="Arial" w:hAnsi="Arial" w:cs="Arial"/>
                <w:sz w:val="20"/>
                <w:szCs w:val="20"/>
              </w:rPr>
              <w:t xml:space="preserve">AFP </w:t>
            </w:r>
            <w:proofErr w:type="spellStart"/>
            <w:r>
              <w:rPr>
                <w:rFonts w:ascii="Arial" w:hAnsi="Arial" w:cs="Arial"/>
                <w:sz w:val="20"/>
                <w:szCs w:val="20"/>
              </w:rPr>
              <w:t>Provida</w:t>
            </w:r>
            <w:proofErr w:type="spellEnd"/>
          </w:p>
          <w:p w:rsidR="0054455A" w:rsidRPr="001E12AE" w:rsidRDefault="0054455A" w:rsidP="006E2DAA">
            <w:pPr>
              <w:rPr>
                <w:rFonts w:ascii="Arial" w:hAnsi="Arial" w:cs="Arial"/>
                <w:sz w:val="20"/>
                <w:szCs w:val="20"/>
              </w:rPr>
            </w:pPr>
            <w:proofErr w:type="spellStart"/>
            <w:r>
              <w:rPr>
                <w:rFonts w:ascii="Arial" w:hAnsi="Arial" w:cs="Arial"/>
                <w:sz w:val="20"/>
                <w:szCs w:val="20"/>
              </w:rPr>
              <w:t>Fonasa</w:t>
            </w:r>
            <w:proofErr w:type="spellEnd"/>
          </w:p>
        </w:tc>
        <w:tc>
          <w:tcPr>
            <w:tcW w:w="4322" w:type="dxa"/>
          </w:tcPr>
          <w:p w:rsidR="00DC5820" w:rsidRPr="001E12AE" w:rsidRDefault="0054455A" w:rsidP="006E2DAA">
            <w:pPr>
              <w:rPr>
                <w:rFonts w:ascii="Arial" w:hAnsi="Arial" w:cs="Arial"/>
                <w:sz w:val="20"/>
                <w:szCs w:val="20"/>
              </w:rPr>
            </w:pPr>
            <w:r>
              <w:rPr>
                <w:rFonts w:ascii="Arial" w:hAnsi="Arial" w:cs="Arial"/>
                <w:sz w:val="20"/>
                <w:szCs w:val="20"/>
              </w:rPr>
              <w:t>Boris</w:t>
            </w:r>
            <w:r w:rsidR="00DC5820" w:rsidRPr="001E12AE">
              <w:rPr>
                <w:rFonts w:ascii="Arial" w:hAnsi="Arial" w:cs="Arial"/>
                <w:sz w:val="20"/>
                <w:szCs w:val="20"/>
              </w:rPr>
              <w:t xml:space="preserve"> </w:t>
            </w:r>
            <w:r>
              <w:rPr>
                <w:rFonts w:ascii="Arial" w:hAnsi="Arial" w:cs="Arial"/>
                <w:sz w:val="20"/>
                <w:szCs w:val="20"/>
              </w:rPr>
              <w:t>Aldea</w:t>
            </w:r>
            <w:r w:rsidR="00DC5820" w:rsidRPr="001E12AE">
              <w:rPr>
                <w:rFonts w:ascii="Arial" w:hAnsi="Arial" w:cs="Arial"/>
                <w:sz w:val="20"/>
                <w:szCs w:val="20"/>
              </w:rPr>
              <w:t xml:space="preserve">  1</w:t>
            </w:r>
            <w:r>
              <w:rPr>
                <w:rFonts w:ascii="Arial" w:hAnsi="Arial" w:cs="Arial"/>
                <w:sz w:val="20"/>
                <w:szCs w:val="20"/>
              </w:rPr>
              <w:t>8</w:t>
            </w:r>
            <w:r w:rsidR="00DC5820" w:rsidRPr="001E12AE">
              <w:rPr>
                <w:rFonts w:ascii="Arial" w:hAnsi="Arial" w:cs="Arial"/>
                <w:sz w:val="20"/>
                <w:szCs w:val="20"/>
              </w:rPr>
              <w:t>.0</w:t>
            </w:r>
            <w:r>
              <w:rPr>
                <w:rFonts w:ascii="Arial" w:hAnsi="Arial" w:cs="Arial"/>
                <w:sz w:val="20"/>
                <w:szCs w:val="20"/>
              </w:rPr>
              <w:t>5</w:t>
            </w:r>
            <w:r w:rsidR="00DC5820" w:rsidRPr="001E12AE">
              <w:rPr>
                <w:rFonts w:ascii="Arial" w:hAnsi="Arial" w:cs="Arial"/>
                <w:sz w:val="20"/>
                <w:szCs w:val="20"/>
              </w:rPr>
              <w:t>0.</w:t>
            </w:r>
            <w:r>
              <w:rPr>
                <w:rFonts w:ascii="Arial" w:hAnsi="Arial" w:cs="Arial"/>
                <w:sz w:val="20"/>
                <w:szCs w:val="20"/>
              </w:rPr>
              <w:t>2</w:t>
            </w:r>
            <w:r w:rsidR="00DC5820" w:rsidRPr="001E12AE">
              <w:rPr>
                <w:rFonts w:ascii="Arial" w:hAnsi="Arial" w:cs="Arial"/>
                <w:sz w:val="20"/>
                <w:szCs w:val="20"/>
              </w:rPr>
              <w:t>0</w:t>
            </w:r>
            <w:r>
              <w:rPr>
                <w:rFonts w:ascii="Arial" w:hAnsi="Arial" w:cs="Arial"/>
                <w:sz w:val="20"/>
                <w:szCs w:val="20"/>
              </w:rPr>
              <w:t>9</w:t>
            </w:r>
            <w:r w:rsidR="00DC5820" w:rsidRPr="001E12AE">
              <w:rPr>
                <w:rFonts w:ascii="Arial" w:hAnsi="Arial" w:cs="Arial"/>
                <w:sz w:val="20"/>
                <w:szCs w:val="20"/>
              </w:rPr>
              <w:t>-k</w:t>
            </w:r>
          </w:p>
          <w:p w:rsidR="00DC5820" w:rsidRPr="001E12AE" w:rsidRDefault="0054455A" w:rsidP="006E2DAA">
            <w:pPr>
              <w:rPr>
                <w:rFonts w:ascii="Arial" w:hAnsi="Arial" w:cs="Arial"/>
                <w:sz w:val="20"/>
                <w:szCs w:val="20"/>
              </w:rPr>
            </w:pPr>
            <w:r>
              <w:rPr>
                <w:rFonts w:ascii="Arial" w:hAnsi="Arial" w:cs="Arial"/>
                <w:sz w:val="20"/>
                <w:szCs w:val="20"/>
              </w:rPr>
              <w:t>Sueldo Base $  700.000</w:t>
            </w:r>
          </w:p>
          <w:p w:rsidR="00DC5820" w:rsidRDefault="0054455A" w:rsidP="006E2DAA">
            <w:pPr>
              <w:rPr>
                <w:rFonts w:ascii="Arial" w:hAnsi="Arial" w:cs="Arial"/>
                <w:sz w:val="20"/>
                <w:szCs w:val="20"/>
              </w:rPr>
            </w:pPr>
            <w:proofErr w:type="spellStart"/>
            <w:r>
              <w:rPr>
                <w:rFonts w:ascii="Arial" w:hAnsi="Arial" w:cs="Arial"/>
                <w:sz w:val="20"/>
                <w:szCs w:val="20"/>
              </w:rPr>
              <w:t>Grat</w:t>
            </w:r>
            <w:proofErr w:type="spellEnd"/>
            <w:r>
              <w:rPr>
                <w:rFonts w:ascii="Arial" w:hAnsi="Arial" w:cs="Arial"/>
                <w:sz w:val="20"/>
                <w:szCs w:val="20"/>
              </w:rPr>
              <w:t xml:space="preserve"> Legal Art 50º</w:t>
            </w:r>
          </w:p>
          <w:p w:rsidR="0054455A" w:rsidRDefault="0054455A" w:rsidP="006E2DAA">
            <w:pPr>
              <w:rPr>
                <w:rFonts w:ascii="Arial" w:hAnsi="Arial" w:cs="Arial"/>
                <w:sz w:val="20"/>
                <w:szCs w:val="20"/>
              </w:rPr>
            </w:pPr>
            <w:r>
              <w:rPr>
                <w:rFonts w:ascii="Arial" w:hAnsi="Arial" w:cs="Arial"/>
                <w:sz w:val="20"/>
                <w:szCs w:val="20"/>
              </w:rPr>
              <w:t>8 HHEE al 50%</w:t>
            </w:r>
          </w:p>
          <w:p w:rsidR="0054455A" w:rsidRDefault="0054455A" w:rsidP="006E2DAA">
            <w:pPr>
              <w:rPr>
                <w:rFonts w:ascii="Arial" w:hAnsi="Arial" w:cs="Arial"/>
                <w:sz w:val="20"/>
                <w:szCs w:val="20"/>
              </w:rPr>
            </w:pPr>
            <w:r>
              <w:rPr>
                <w:rFonts w:ascii="Arial" w:hAnsi="Arial" w:cs="Arial"/>
                <w:sz w:val="20"/>
                <w:szCs w:val="20"/>
              </w:rPr>
              <w:t>15 HHEE al 100%</w:t>
            </w:r>
          </w:p>
          <w:p w:rsidR="0054455A" w:rsidRDefault="0054455A" w:rsidP="006E2DAA">
            <w:pPr>
              <w:rPr>
                <w:rFonts w:ascii="Arial" w:hAnsi="Arial" w:cs="Arial"/>
                <w:sz w:val="20"/>
                <w:szCs w:val="20"/>
              </w:rPr>
            </w:pPr>
            <w:r>
              <w:rPr>
                <w:rFonts w:ascii="Arial" w:hAnsi="Arial" w:cs="Arial"/>
                <w:sz w:val="20"/>
                <w:szCs w:val="20"/>
              </w:rPr>
              <w:t>Bono Producción $ 300.000</w:t>
            </w:r>
          </w:p>
          <w:p w:rsidR="0054455A" w:rsidRDefault="0054455A" w:rsidP="006E2DAA">
            <w:pPr>
              <w:rPr>
                <w:rFonts w:ascii="Arial" w:hAnsi="Arial" w:cs="Arial"/>
                <w:sz w:val="20"/>
                <w:szCs w:val="20"/>
              </w:rPr>
            </w:pPr>
            <w:r>
              <w:rPr>
                <w:rFonts w:ascii="Arial" w:hAnsi="Arial" w:cs="Arial"/>
                <w:sz w:val="20"/>
                <w:szCs w:val="20"/>
              </w:rPr>
              <w:t>Colación       $ 50.000</w:t>
            </w:r>
          </w:p>
          <w:p w:rsidR="0054455A" w:rsidRDefault="0054455A" w:rsidP="006E2DAA">
            <w:pPr>
              <w:rPr>
                <w:rFonts w:ascii="Arial" w:hAnsi="Arial" w:cs="Arial"/>
                <w:sz w:val="20"/>
                <w:szCs w:val="20"/>
              </w:rPr>
            </w:pPr>
            <w:r>
              <w:rPr>
                <w:rFonts w:ascii="Arial" w:hAnsi="Arial" w:cs="Arial"/>
                <w:sz w:val="20"/>
                <w:szCs w:val="20"/>
              </w:rPr>
              <w:t>Movilización $ 50.000</w:t>
            </w:r>
          </w:p>
          <w:p w:rsidR="0054455A" w:rsidRDefault="0054455A" w:rsidP="006E2DAA">
            <w:pPr>
              <w:rPr>
                <w:rFonts w:ascii="Arial" w:hAnsi="Arial" w:cs="Arial"/>
                <w:sz w:val="20"/>
                <w:szCs w:val="20"/>
              </w:rPr>
            </w:pPr>
            <w:r>
              <w:rPr>
                <w:rFonts w:ascii="Arial" w:hAnsi="Arial" w:cs="Arial"/>
                <w:sz w:val="20"/>
                <w:szCs w:val="20"/>
              </w:rPr>
              <w:t>Anticipo de $ 200.000</w:t>
            </w:r>
          </w:p>
          <w:p w:rsidR="0054455A" w:rsidRDefault="0054455A" w:rsidP="006E2DAA">
            <w:pPr>
              <w:rPr>
                <w:rFonts w:ascii="Arial" w:hAnsi="Arial" w:cs="Arial"/>
                <w:sz w:val="20"/>
                <w:szCs w:val="20"/>
              </w:rPr>
            </w:pPr>
            <w:r>
              <w:rPr>
                <w:rFonts w:ascii="Arial" w:hAnsi="Arial" w:cs="Arial"/>
                <w:sz w:val="20"/>
                <w:szCs w:val="20"/>
              </w:rPr>
              <w:t>AFP Capital</w:t>
            </w:r>
          </w:p>
          <w:p w:rsidR="0054455A" w:rsidRPr="001E12AE" w:rsidRDefault="0054455A" w:rsidP="006E2DAA">
            <w:pPr>
              <w:rPr>
                <w:rFonts w:ascii="Arial" w:hAnsi="Arial" w:cs="Arial"/>
                <w:sz w:val="20"/>
                <w:szCs w:val="20"/>
              </w:rPr>
            </w:pPr>
            <w:proofErr w:type="spellStart"/>
            <w:r>
              <w:rPr>
                <w:rFonts w:ascii="Arial" w:hAnsi="Arial" w:cs="Arial"/>
                <w:sz w:val="20"/>
                <w:szCs w:val="20"/>
              </w:rPr>
              <w:t>Isapre</w:t>
            </w:r>
            <w:proofErr w:type="spellEnd"/>
            <w:r>
              <w:rPr>
                <w:rFonts w:ascii="Arial" w:hAnsi="Arial" w:cs="Arial"/>
                <w:sz w:val="20"/>
                <w:szCs w:val="20"/>
              </w:rPr>
              <w:t xml:space="preserve"> </w:t>
            </w:r>
            <w:proofErr w:type="spellStart"/>
            <w:r>
              <w:rPr>
                <w:rFonts w:ascii="Arial" w:hAnsi="Arial" w:cs="Arial"/>
                <w:sz w:val="20"/>
                <w:szCs w:val="20"/>
              </w:rPr>
              <w:t>Banmedica</w:t>
            </w:r>
            <w:proofErr w:type="spellEnd"/>
            <w:r>
              <w:rPr>
                <w:rFonts w:ascii="Arial" w:hAnsi="Arial" w:cs="Arial"/>
                <w:sz w:val="20"/>
                <w:szCs w:val="20"/>
              </w:rPr>
              <w:t xml:space="preserve"> Plan 2,95 UF</w:t>
            </w:r>
          </w:p>
        </w:tc>
      </w:tr>
    </w:tbl>
    <w:p w:rsidR="00221CC9" w:rsidRPr="001E12AE" w:rsidRDefault="00221CC9" w:rsidP="006E2DAA">
      <w:pPr>
        <w:spacing w:after="0"/>
        <w:rPr>
          <w:rFonts w:ascii="Arial" w:hAnsi="Arial" w:cs="Arial"/>
          <w:sz w:val="20"/>
          <w:szCs w:val="20"/>
        </w:rPr>
      </w:pPr>
    </w:p>
    <w:p w:rsidR="00806C92" w:rsidRPr="001E12AE" w:rsidRDefault="000B262C" w:rsidP="006E2DAA">
      <w:pPr>
        <w:spacing w:after="0"/>
        <w:rPr>
          <w:rFonts w:ascii="Arial" w:hAnsi="Arial" w:cs="Arial"/>
          <w:sz w:val="20"/>
          <w:szCs w:val="20"/>
        </w:rPr>
      </w:pPr>
      <w:r w:rsidRPr="001E12AE">
        <w:rPr>
          <w:rFonts w:ascii="Arial" w:hAnsi="Arial" w:cs="Arial"/>
          <w:sz w:val="20"/>
          <w:szCs w:val="20"/>
        </w:rPr>
        <w:t xml:space="preserve">Precio del US$ 797,96 Tipo de </w:t>
      </w:r>
      <w:proofErr w:type="gramStart"/>
      <w:r w:rsidRPr="001E12AE">
        <w:rPr>
          <w:rFonts w:ascii="Arial" w:hAnsi="Arial" w:cs="Arial"/>
          <w:sz w:val="20"/>
          <w:szCs w:val="20"/>
        </w:rPr>
        <w:t>Cambio(</w:t>
      </w:r>
      <w:proofErr w:type="gramEnd"/>
      <w:r w:rsidRPr="001E12AE">
        <w:rPr>
          <w:rFonts w:ascii="Arial" w:hAnsi="Arial" w:cs="Arial"/>
          <w:sz w:val="20"/>
          <w:szCs w:val="20"/>
        </w:rPr>
        <w:t>T/C)</w:t>
      </w:r>
    </w:p>
    <w:p w:rsidR="000B262C" w:rsidRPr="001E12AE" w:rsidRDefault="008A321A" w:rsidP="006E2DAA">
      <w:pPr>
        <w:spacing w:after="0"/>
        <w:rPr>
          <w:rFonts w:ascii="Arial" w:hAnsi="Arial" w:cs="Arial"/>
          <w:sz w:val="20"/>
          <w:szCs w:val="20"/>
        </w:rPr>
      </w:pPr>
      <w:r w:rsidRPr="001E12AE">
        <w:rPr>
          <w:rFonts w:ascii="Arial" w:hAnsi="Arial" w:cs="Arial"/>
          <w:sz w:val="20"/>
          <w:szCs w:val="20"/>
        </w:rPr>
        <w:t>Datos del Balance al 31 de Diciembre 2019:</w:t>
      </w:r>
    </w:p>
    <w:p w:rsidR="000B262C" w:rsidRPr="001E12AE" w:rsidRDefault="00126E2C" w:rsidP="006E2DAA">
      <w:pPr>
        <w:spacing w:after="0"/>
        <w:rPr>
          <w:rFonts w:ascii="Arial" w:hAnsi="Arial" w:cs="Arial"/>
          <w:sz w:val="20"/>
          <w:szCs w:val="20"/>
        </w:rPr>
      </w:pPr>
      <w:r w:rsidRPr="00126E2C">
        <w:drawing>
          <wp:inline distT="0" distB="0" distL="0" distR="0" wp14:anchorId="29891C83" wp14:editId="0C179B72">
            <wp:extent cx="5400040" cy="37763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776397"/>
                    </a:xfrm>
                    <a:prstGeom prst="rect">
                      <a:avLst/>
                    </a:prstGeom>
                    <a:noFill/>
                    <a:ln>
                      <a:noFill/>
                    </a:ln>
                  </pic:spPr>
                </pic:pic>
              </a:graphicData>
            </a:graphic>
          </wp:inline>
        </w:drawing>
      </w:r>
    </w:p>
    <w:p w:rsidR="00126E2C" w:rsidRDefault="00126E2C" w:rsidP="006E2DAA">
      <w:pPr>
        <w:spacing w:after="0"/>
        <w:rPr>
          <w:rFonts w:ascii="Arial" w:hAnsi="Arial" w:cs="Arial"/>
          <w:b/>
          <w:sz w:val="20"/>
          <w:szCs w:val="20"/>
        </w:rPr>
      </w:pPr>
    </w:p>
    <w:p w:rsidR="00B202C7" w:rsidRPr="001E12AE" w:rsidRDefault="00306FBC" w:rsidP="006E2DAA">
      <w:pPr>
        <w:spacing w:after="0"/>
        <w:rPr>
          <w:rFonts w:ascii="Arial" w:hAnsi="Arial" w:cs="Arial"/>
          <w:b/>
          <w:sz w:val="20"/>
          <w:szCs w:val="20"/>
        </w:rPr>
      </w:pPr>
      <w:r w:rsidRPr="001E12AE">
        <w:rPr>
          <w:rFonts w:ascii="Arial" w:hAnsi="Arial" w:cs="Arial"/>
          <w:b/>
          <w:sz w:val="20"/>
          <w:szCs w:val="20"/>
        </w:rPr>
        <w:t>TRANSACCIONES DEL MES</w:t>
      </w:r>
      <w:r w:rsidR="00010C45">
        <w:rPr>
          <w:rFonts w:ascii="Arial" w:hAnsi="Arial" w:cs="Arial"/>
          <w:b/>
          <w:sz w:val="20"/>
          <w:szCs w:val="20"/>
        </w:rPr>
        <w:t xml:space="preserve"> </w:t>
      </w:r>
    </w:p>
    <w:p w:rsidR="00B202C7" w:rsidRDefault="00B202C7" w:rsidP="006E2DAA">
      <w:pPr>
        <w:spacing w:after="0"/>
        <w:rPr>
          <w:rFonts w:ascii="Arial" w:hAnsi="Arial" w:cs="Arial"/>
          <w:sz w:val="20"/>
          <w:szCs w:val="20"/>
        </w:rPr>
      </w:pPr>
      <w:r w:rsidRPr="001E12AE">
        <w:rPr>
          <w:rFonts w:ascii="Arial" w:hAnsi="Arial" w:cs="Arial"/>
          <w:sz w:val="20"/>
          <w:szCs w:val="20"/>
        </w:rPr>
        <w:t>02 de enero 2020. Se pagan los sueldos pendientes</w:t>
      </w:r>
      <w:r w:rsidR="007A3257" w:rsidRPr="001E12AE">
        <w:rPr>
          <w:rFonts w:ascii="Arial" w:hAnsi="Arial" w:cs="Arial"/>
          <w:sz w:val="20"/>
          <w:szCs w:val="20"/>
        </w:rPr>
        <w:t xml:space="preserve"> con cheque</w:t>
      </w:r>
    </w:p>
    <w:p w:rsidR="00657E57" w:rsidRPr="001E12AE" w:rsidRDefault="00657E57" w:rsidP="006E2DAA">
      <w:pPr>
        <w:spacing w:after="0"/>
        <w:rPr>
          <w:rFonts w:ascii="Arial" w:hAnsi="Arial" w:cs="Arial"/>
          <w:sz w:val="20"/>
          <w:szCs w:val="20"/>
        </w:rPr>
      </w:pPr>
      <w:r>
        <w:rPr>
          <w:rFonts w:ascii="Arial" w:hAnsi="Arial" w:cs="Arial"/>
          <w:sz w:val="20"/>
          <w:szCs w:val="20"/>
        </w:rPr>
        <w:t xml:space="preserve">03 de enero 2020. Se deposita al banco $ 1.500.000 </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06 de enero 2020. Se paga factura de Agua por un monto</w:t>
      </w:r>
      <w:r w:rsidR="00DA5374">
        <w:rPr>
          <w:rFonts w:ascii="Arial" w:hAnsi="Arial" w:cs="Arial"/>
          <w:sz w:val="20"/>
          <w:szCs w:val="20"/>
        </w:rPr>
        <w:t xml:space="preserve"> total</w:t>
      </w:r>
      <w:r w:rsidRPr="001E12AE">
        <w:rPr>
          <w:rFonts w:ascii="Arial" w:hAnsi="Arial" w:cs="Arial"/>
          <w:sz w:val="20"/>
          <w:szCs w:val="20"/>
        </w:rPr>
        <w:t xml:space="preserve"> de $</w:t>
      </w:r>
      <w:r w:rsidR="00E94F52" w:rsidRPr="001E12AE">
        <w:rPr>
          <w:rFonts w:ascii="Arial" w:hAnsi="Arial" w:cs="Arial"/>
          <w:sz w:val="20"/>
          <w:szCs w:val="20"/>
        </w:rPr>
        <w:t xml:space="preserve"> 1</w:t>
      </w:r>
      <w:r w:rsidR="00126E2C">
        <w:rPr>
          <w:rFonts w:ascii="Arial" w:hAnsi="Arial" w:cs="Arial"/>
          <w:sz w:val="20"/>
          <w:szCs w:val="20"/>
        </w:rPr>
        <w:t>49.464</w:t>
      </w:r>
      <w:r w:rsidR="00E94F52" w:rsidRPr="001E12AE">
        <w:rPr>
          <w:rFonts w:ascii="Arial" w:hAnsi="Arial" w:cs="Arial"/>
          <w:sz w:val="20"/>
          <w:szCs w:val="20"/>
        </w:rPr>
        <w:t xml:space="preserve"> </w:t>
      </w:r>
      <w:r w:rsidRPr="001E12AE">
        <w:rPr>
          <w:rFonts w:ascii="Arial" w:hAnsi="Arial" w:cs="Arial"/>
          <w:sz w:val="20"/>
          <w:szCs w:val="20"/>
        </w:rPr>
        <w:t>con cheque.</w:t>
      </w:r>
    </w:p>
    <w:p w:rsidR="00B202C7" w:rsidRDefault="00B202C7" w:rsidP="006E2DAA">
      <w:pPr>
        <w:spacing w:after="0"/>
        <w:rPr>
          <w:rFonts w:ascii="Arial" w:hAnsi="Arial" w:cs="Arial"/>
          <w:sz w:val="20"/>
          <w:szCs w:val="20"/>
        </w:rPr>
      </w:pPr>
      <w:r w:rsidRPr="001E12AE">
        <w:rPr>
          <w:rFonts w:ascii="Arial" w:hAnsi="Arial" w:cs="Arial"/>
          <w:sz w:val="20"/>
          <w:szCs w:val="20"/>
        </w:rPr>
        <w:t>0</w:t>
      </w:r>
      <w:r w:rsidR="00126E2C">
        <w:rPr>
          <w:rFonts w:ascii="Arial" w:hAnsi="Arial" w:cs="Arial"/>
          <w:sz w:val="20"/>
          <w:szCs w:val="20"/>
        </w:rPr>
        <w:t>7</w:t>
      </w:r>
      <w:r w:rsidRPr="001E12AE">
        <w:rPr>
          <w:rFonts w:ascii="Arial" w:hAnsi="Arial" w:cs="Arial"/>
          <w:sz w:val="20"/>
          <w:szCs w:val="20"/>
        </w:rPr>
        <w:t xml:space="preserve"> de enero 2020. Se pagan las imposiciones pendientes con cheque</w:t>
      </w:r>
    </w:p>
    <w:p w:rsidR="00126E2C" w:rsidRPr="001E12AE" w:rsidRDefault="00126E2C" w:rsidP="006E2DAA">
      <w:pPr>
        <w:spacing w:after="0"/>
        <w:rPr>
          <w:rFonts w:ascii="Arial" w:hAnsi="Arial" w:cs="Arial"/>
          <w:sz w:val="20"/>
          <w:szCs w:val="20"/>
        </w:rPr>
      </w:pPr>
      <w:r>
        <w:rPr>
          <w:rFonts w:ascii="Arial" w:hAnsi="Arial" w:cs="Arial"/>
          <w:sz w:val="20"/>
          <w:szCs w:val="20"/>
        </w:rPr>
        <w:t>08 de enero 2020. Se compran artículos deportivos por un monto de $ 8.000.000 a valor neto. Se paga el 50% al contado con cheque y el saldo al crédito simple.</w:t>
      </w:r>
    </w:p>
    <w:p w:rsidR="00B202C7" w:rsidRPr="001E12AE" w:rsidRDefault="00B202C7" w:rsidP="006E2DAA">
      <w:pPr>
        <w:spacing w:after="0"/>
        <w:rPr>
          <w:rFonts w:ascii="Arial" w:hAnsi="Arial" w:cs="Arial"/>
          <w:sz w:val="20"/>
          <w:szCs w:val="20"/>
        </w:rPr>
      </w:pPr>
      <w:r w:rsidRPr="001E12AE">
        <w:rPr>
          <w:rFonts w:ascii="Arial" w:hAnsi="Arial" w:cs="Arial"/>
          <w:sz w:val="20"/>
          <w:szCs w:val="20"/>
        </w:rPr>
        <w:t>0</w:t>
      </w:r>
      <w:r w:rsidR="00A50DDE" w:rsidRPr="001E12AE">
        <w:rPr>
          <w:rFonts w:ascii="Arial" w:hAnsi="Arial" w:cs="Arial"/>
          <w:sz w:val="20"/>
          <w:szCs w:val="20"/>
        </w:rPr>
        <w:t>9</w:t>
      </w:r>
      <w:r w:rsidRPr="001E12AE">
        <w:rPr>
          <w:rFonts w:ascii="Arial" w:hAnsi="Arial" w:cs="Arial"/>
          <w:sz w:val="20"/>
          <w:szCs w:val="20"/>
        </w:rPr>
        <w:t xml:space="preserve"> de enero 2020. Se venden</w:t>
      </w:r>
      <w:r w:rsidR="00FF097C" w:rsidRPr="001E12AE">
        <w:rPr>
          <w:rFonts w:ascii="Arial" w:hAnsi="Arial" w:cs="Arial"/>
          <w:sz w:val="20"/>
          <w:szCs w:val="20"/>
        </w:rPr>
        <w:t xml:space="preserve"> </w:t>
      </w:r>
      <w:r w:rsidR="00126E2C">
        <w:rPr>
          <w:rFonts w:ascii="Arial" w:hAnsi="Arial" w:cs="Arial"/>
          <w:sz w:val="20"/>
          <w:szCs w:val="20"/>
        </w:rPr>
        <w:t>existencias de mercaderías por un monto total de $ 41.233.500</w:t>
      </w:r>
      <w:r w:rsidR="00FF097C" w:rsidRPr="001E12AE">
        <w:rPr>
          <w:rFonts w:ascii="Arial" w:hAnsi="Arial" w:cs="Arial"/>
          <w:sz w:val="20"/>
          <w:szCs w:val="20"/>
        </w:rPr>
        <w:t>.</w:t>
      </w:r>
      <w:r w:rsidR="00126E2C">
        <w:rPr>
          <w:rFonts w:ascii="Arial" w:hAnsi="Arial" w:cs="Arial"/>
          <w:sz w:val="20"/>
          <w:szCs w:val="20"/>
        </w:rPr>
        <w:t xml:space="preserve"> Se sabe que </w:t>
      </w:r>
      <w:r w:rsidR="00010C45">
        <w:rPr>
          <w:rFonts w:ascii="Arial" w:hAnsi="Arial" w:cs="Arial"/>
          <w:sz w:val="20"/>
          <w:szCs w:val="20"/>
        </w:rPr>
        <w:t xml:space="preserve">se </w:t>
      </w:r>
      <w:r w:rsidR="00126E2C">
        <w:rPr>
          <w:rFonts w:ascii="Arial" w:hAnsi="Arial" w:cs="Arial"/>
          <w:sz w:val="20"/>
          <w:szCs w:val="20"/>
        </w:rPr>
        <w:t>obtiene una ganancia del 65% sobre el costo.</w:t>
      </w:r>
      <w:r w:rsidR="00FF097C" w:rsidRPr="001E12AE">
        <w:rPr>
          <w:rFonts w:ascii="Arial" w:hAnsi="Arial" w:cs="Arial"/>
          <w:sz w:val="20"/>
          <w:szCs w:val="20"/>
        </w:rPr>
        <w:t xml:space="preserve"> Nos pagan en efectivo.</w:t>
      </w:r>
    </w:p>
    <w:p w:rsidR="00FF097C" w:rsidRPr="001E12AE" w:rsidRDefault="00FF097C" w:rsidP="006E2DAA">
      <w:pPr>
        <w:spacing w:after="0"/>
        <w:rPr>
          <w:rFonts w:ascii="Arial" w:hAnsi="Arial" w:cs="Arial"/>
          <w:sz w:val="20"/>
          <w:szCs w:val="20"/>
        </w:rPr>
      </w:pPr>
      <w:r w:rsidRPr="001E12AE">
        <w:rPr>
          <w:rFonts w:ascii="Arial" w:hAnsi="Arial" w:cs="Arial"/>
          <w:sz w:val="20"/>
          <w:szCs w:val="20"/>
        </w:rPr>
        <w:t>1</w:t>
      </w:r>
      <w:r w:rsidR="00A50DDE" w:rsidRPr="001E12AE">
        <w:rPr>
          <w:rFonts w:ascii="Arial" w:hAnsi="Arial" w:cs="Arial"/>
          <w:sz w:val="20"/>
          <w:szCs w:val="20"/>
        </w:rPr>
        <w:t>0</w:t>
      </w:r>
      <w:r w:rsidRPr="001E12AE">
        <w:rPr>
          <w:rFonts w:ascii="Arial" w:hAnsi="Arial" w:cs="Arial"/>
          <w:sz w:val="20"/>
          <w:szCs w:val="20"/>
        </w:rPr>
        <w:t xml:space="preserve"> de enero 2020. Se </w:t>
      </w:r>
      <w:r w:rsidR="00126E2C">
        <w:rPr>
          <w:rFonts w:ascii="Arial" w:hAnsi="Arial" w:cs="Arial"/>
          <w:sz w:val="20"/>
          <w:szCs w:val="20"/>
        </w:rPr>
        <w:t>deposita el efectivo ingresado a caja por la venta del día anterior</w:t>
      </w:r>
      <w:r w:rsidRPr="001E12AE">
        <w:rPr>
          <w:rFonts w:ascii="Arial" w:hAnsi="Arial" w:cs="Arial"/>
          <w:sz w:val="20"/>
          <w:szCs w:val="20"/>
        </w:rPr>
        <w:t>.</w:t>
      </w:r>
    </w:p>
    <w:p w:rsidR="00A50DDE" w:rsidRPr="001E12AE" w:rsidRDefault="00A50DDE" w:rsidP="006E2DAA">
      <w:pPr>
        <w:spacing w:after="0"/>
        <w:rPr>
          <w:rFonts w:ascii="Arial" w:hAnsi="Arial" w:cs="Arial"/>
          <w:sz w:val="20"/>
          <w:szCs w:val="20"/>
        </w:rPr>
      </w:pPr>
      <w:r w:rsidRPr="001E12AE">
        <w:rPr>
          <w:rFonts w:ascii="Arial" w:hAnsi="Arial" w:cs="Arial"/>
          <w:sz w:val="20"/>
          <w:szCs w:val="20"/>
        </w:rPr>
        <w:lastRenderedPageBreak/>
        <w:t>1</w:t>
      </w:r>
      <w:r w:rsidR="00126E2C">
        <w:rPr>
          <w:rFonts w:ascii="Arial" w:hAnsi="Arial" w:cs="Arial"/>
          <w:sz w:val="20"/>
          <w:szCs w:val="20"/>
        </w:rPr>
        <w:t>1</w:t>
      </w:r>
      <w:r w:rsidRPr="001E12AE">
        <w:rPr>
          <w:rFonts w:ascii="Arial" w:hAnsi="Arial" w:cs="Arial"/>
          <w:sz w:val="20"/>
          <w:szCs w:val="20"/>
        </w:rPr>
        <w:t xml:space="preserve"> de enero 2020. Se </w:t>
      </w:r>
      <w:r w:rsidR="00126E2C">
        <w:rPr>
          <w:rFonts w:ascii="Arial" w:hAnsi="Arial" w:cs="Arial"/>
          <w:sz w:val="20"/>
          <w:szCs w:val="20"/>
        </w:rPr>
        <w:t xml:space="preserve">venden existencia de mercaderías por un monto total de </w:t>
      </w:r>
      <w:r w:rsidR="00C423E6">
        <w:rPr>
          <w:rFonts w:ascii="Arial" w:hAnsi="Arial" w:cs="Arial"/>
          <w:sz w:val="20"/>
          <w:szCs w:val="20"/>
        </w:rPr>
        <w:t xml:space="preserve">$ 28.560.000. Se sabe que </w:t>
      </w:r>
      <w:r w:rsidR="00010C45">
        <w:rPr>
          <w:rFonts w:ascii="Arial" w:hAnsi="Arial" w:cs="Arial"/>
          <w:sz w:val="20"/>
          <w:szCs w:val="20"/>
        </w:rPr>
        <w:t xml:space="preserve">se </w:t>
      </w:r>
      <w:r w:rsidR="00C423E6">
        <w:rPr>
          <w:rFonts w:ascii="Arial" w:hAnsi="Arial" w:cs="Arial"/>
          <w:sz w:val="20"/>
          <w:szCs w:val="20"/>
        </w:rPr>
        <w:t>obtiene una ganancia del 60% sobre el costo. Nos pagan en efectivo.</w:t>
      </w:r>
    </w:p>
    <w:p w:rsidR="00FF097C" w:rsidRDefault="00FF097C" w:rsidP="006E2DAA">
      <w:pPr>
        <w:spacing w:after="0"/>
        <w:rPr>
          <w:rFonts w:ascii="Arial" w:hAnsi="Arial" w:cs="Arial"/>
          <w:sz w:val="20"/>
          <w:szCs w:val="20"/>
        </w:rPr>
      </w:pPr>
      <w:r w:rsidRPr="001E12AE">
        <w:rPr>
          <w:rFonts w:ascii="Arial" w:hAnsi="Arial" w:cs="Arial"/>
          <w:sz w:val="20"/>
          <w:szCs w:val="20"/>
        </w:rPr>
        <w:t>1</w:t>
      </w:r>
      <w:r w:rsidR="00C423E6">
        <w:rPr>
          <w:rFonts w:ascii="Arial" w:hAnsi="Arial" w:cs="Arial"/>
          <w:sz w:val="20"/>
          <w:szCs w:val="20"/>
        </w:rPr>
        <w:t>2</w:t>
      </w:r>
      <w:r w:rsidRPr="001E12AE">
        <w:rPr>
          <w:rFonts w:ascii="Arial" w:hAnsi="Arial" w:cs="Arial"/>
          <w:sz w:val="20"/>
          <w:szCs w:val="20"/>
        </w:rPr>
        <w:t xml:space="preserve"> de enero de 2020. Se pagan las retenci</w:t>
      </w:r>
      <w:r w:rsidR="00A50DDE" w:rsidRPr="001E12AE">
        <w:rPr>
          <w:rFonts w:ascii="Arial" w:hAnsi="Arial" w:cs="Arial"/>
          <w:sz w:val="20"/>
          <w:szCs w:val="20"/>
        </w:rPr>
        <w:t>o</w:t>
      </w:r>
      <w:r w:rsidRPr="001E12AE">
        <w:rPr>
          <w:rFonts w:ascii="Arial" w:hAnsi="Arial" w:cs="Arial"/>
          <w:sz w:val="20"/>
          <w:szCs w:val="20"/>
        </w:rPr>
        <w:t>n</w:t>
      </w:r>
      <w:r w:rsidR="00A50DDE" w:rsidRPr="001E12AE">
        <w:rPr>
          <w:rFonts w:ascii="Arial" w:hAnsi="Arial" w:cs="Arial"/>
          <w:sz w:val="20"/>
          <w:szCs w:val="20"/>
        </w:rPr>
        <w:t>es</w:t>
      </w:r>
      <w:r w:rsidRPr="001E12AE">
        <w:rPr>
          <w:rFonts w:ascii="Arial" w:hAnsi="Arial" w:cs="Arial"/>
          <w:sz w:val="20"/>
          <w:szCs w:val="20"/>
        </w:rPr>
        <w:t xml:space="preserve"> 2ª </w:t>
      </w:r>
      <w:proofErr w:type="spellStart"/>
      <w:r w:rsidRPr="001E12AE">
        <w:rPr>
          <w:rFonts w:ascii="Arial" w:hAnsi="Arial" w:cs="Arial"/>
          <w:sz w:val="20"/>
          <w:szCs w:val="20"/>
        </w:rPr>
        <w:t>categ</w:t>
      </w:r>
      <w:proofErr w:type="spellEnd"/>
      <w:r w:rsidR="00C423E6">
        <w:rPr>
          <w:rFonts w:ascii="Arial" w:hAnsi="Arial" w:cs="Arial"/>
          <w:sz w:val="20"/>
          <w:szCs w:val="20"/>
        </w:rPr>
        <w:t>; y</w:t>
      </w:r>
      <w:r w:rsidRPr="001E12AE">
        <w:rPr>
          <w:rFonts w:ascii="Arial" w:hAnsi="Arial" w:cs="Arial"/>
          <w:sz w:val="20"/>
          <w:szCs w:val="20"/>
        </w:rPr>
        <w:t xml:space="preserve"> </w:t>
      </w:r>
      <w:r w:rsidR="00C423E6">
        <w:rPr>
          <w:rFonts w:ascii="Arial" w:hAnsi="Arial" w:cs="Arial"/>
          <w:sz w:val="20"/>
          <w:szCs w:val="20"/>
        </w:rPr>
        <w:t xml:space="preserve">el impuesto </w:t>
      </w:r>
      <w:r w:rsidRPr="001E12AE">
        <w:rPr>
          <w:rFonts w:ascii="Arial" w:hAnsi="Arial" w:cs="Arial"/>
          <w:sz w:val="20"/>
          <w:szCs w:val="20"/>
        </w:rPr>
        <w:t>pendientes con cheque</w:t>
      </w:r>
    </w:p>
    <w:p w:rsidR="0007310B" w:rsidRDefault="0007310B" w:rsidP="006E2DAA">
      <w:pPr>
        <w:spacing w:after="0"/>
        <w:rPr>
          <w:rFonts w:ascii="Arial" w:hAnsi="Arial" w:cs="Arial"/>
          <w:sz w:val="20"/>
          <w:szCs w:val="20"/>
        </w:rPr>
      </w:pPr>
      <w:r>
        <w:rPr>
          <w:rFonts w:ascii="Arial" w:hAnsi="Arial" w:cs="Arial"/>
          <w:sz w:val="20"/>
          <w:szCs w:val="20"/>
        </w:rPr>
        <w:t>13 de enero de 2020. Se deposita el efectivo de la venta del día 11</w:t>
      </w:r>
    </w:p>
    <w:p w:rsidR="00657E57" w:rsidRPr="001E12AE" w:rsidRDefault="00657E57" w:rsidP="006E2DAA">
      <w:pPr>
        <w:spacing w:after="0"/>
        <w:rPr>
          <w:rFonts w:ascii="Arial" w:hAnsi="Arial" w:cs="Arial"/>
          <w:sz w:val="20"/>
          <w:szCs w:val="20"/>
        </w:rPr>
      </w:pPr>
      <w:r>
        <w:rPr>
          <w:rFonts w:ascii="Arial" w:hAnsi="Arial" w:cs="Arial"/>
          <w:sz w:val="20"/>
          <w:szCs w:val="20"/>
        </w:rPr>
        <w:t>14 de enero de 2020. Nos pagan en efectivo, el 50% de los documentos por cobrar</w:t>
      </w:r>
    </w:p>
    <w:p w:rsidR="00A50DDE" w:rsidRPr="001E12AE" w:rsidRDefault="00A50DDE" w:rsidP="006E2DAA">
      <w:pPr>
        <w:spacing w:after="0"/>
        <w:rPr>
          <w:rFonts w:ascii="Arial" w:hAnsi="Arial" w:cs="Arial"/>
          <w:sz w:val="20"/>
          <w:szCs w:val="20"/>
        </w:rPr>
      </w:pPr>
      <w:r w:rsidRPr="001E12AE">
        <w:rPr>
          <w:rFonts w:ascii="Arial" w:hAnsi="Arial" w:cs="Arial"/>
          <w:sz w:val="20"/>
          <w:szCs w:val="20"/>
        </w:rPr>
        <w:t xml:space="preserve">15 de enero de 2020. Se </w:t>
      </w:r>
      <w:r w:rsidR="00153015">
        <w:rPr>
          <w:rFonts w:ascii="Arial" w:hAnsi="Arial" w:cs="Arial"/>
          <w:sz w:val="20"/>
          <w:szCs w:val="20"/>
        </w:rPr>
        <w:t>paga cuota de acreedores bancarios por un monto de $ 1.200.000 con cheque</w:t>
      </w:r>
      <w:r w:rsidR="006F1544" w:rsidRPr="001E12AE">
        <w:rPr>
          <w:rFonts w:ascii="Arial" w:hAnsi="Arial" w:cs="Arial"/>
          <w:sz w:val="20"/>
          <w:szCs w:val="20"/>
        </w:rPr>
        <w:t>.</w:t>
      </w:r>
    </w:p>
    <w:p w:rsidR="006F1544" w:rsidRDefault="006F1544" w:rsidP="006E2DAA">
      <w:pPr>
        <w:spacing w:after="0"/>
        <w:rPr>
          <w:rFonts w:ascii="Arial" w:hAnsi="Arial" w:cs="Arial"/>
          <w:sz w:val="20"/>
          <w:szCs w:val="20"/>
        </w:rPr>
      </w:pPr>
      <w:r w:rsidRPr="001E12AE">
        <w:rPr>
          <w:rFonts w:ascii="Arial" w:hAnsi="Arial" w:cs="Arial"/>
          <w:sz w:val="20"/>
          <w:szCs w:val="20"/>
        </w:rPr>
        <w:t xml:space="preserve">16 de enero 2020. Se paga factura </w:t>
      </w:r>
      <w:r w:rsidR="00153015">
        <w:rPr>
          <w:rFonts w:ascii="Arial" w:hAnsi="Arial" w:cs="Arial"/>
          <w:sz w:val="20"/>
          <w:szCs w:val="20"/>
        </w:rPr>
        <w:t xml:space="preserve">por compra de mercaderías por un monto de $ 16.780.000 a valor neto </w:t>
      </w:r>
      <w:r w:rsidRPr="001E12AE">
        <w:rPr>
          <w:rFonts w:ascii="Arial" w:hAnsi="Arial" w:cs="Arial"/>
          <w:sz w:val="20"/>
          <w:szCs w:val="20"/>
        </w:rPr>
        <w:t>con cheque</w:t>
      </w:r>
    </w:p>
    <w:p w:rsidR="00DA5374" w:rsidRPr="001E12AE" w:rsidRDefault="00657E57" w:rsidP="006E2DAA">
      <w:pPr>
        <w:spacing w:after="0"/>
        <w:rPr>
          <w:rFonts w:ascii="Arial" w:hAnsi="Arial" w:cs="Arial"/>
          <w:sz w:val="20"/>
          <w:szCs w:val="20"/>
        </w:rPr>
      </w:pPr>
      <w:r>
        <w:rPr>
          <w:rFonts w:ascii="Arial" w:hAnsi="Arial" w:cs="Arial"/>
          <w:sz w:val="20"/>
          <w:szCs w:val="20"/>
        </w:rPr>
        <w:t>17 de enero 2020. Se deposita el monto de los documentos x cobrar pagados</w:t>
      </w:r>
      <w:bookmarkStart w:id="0" w:name="_GoBack"/>
      <w:bookmarkEnd w:id="0"/>
    </w:p>
    <w:p w:rsidR="006F1544" w:rsidRPr="001E12AE" w:rsidRDefault="006F1544" w:rsidP="006E2DAA">
      <w:pPr>
        <w:spacing w:after="0"/>
        <w:rPr>
          <w:rFonts w:ascii="Arial" w:hAnsi="Arial" w:cs="Arial"/>
          <w:sz w:val="20"/>
          <w:szCs w:val="20"/>
        </w:rPr>
      </w:pPr>
      <w:r w:rsidRPr="001E12AE">
        <w:rPr>
          <w:rFonts w:ascii="Arial" w:hAnsi="Arial" w:cs="Arial"/>
          <w:sz w:val="20"/>
          <w:szCs w:val="20"/>
        </w:rPr>
        <w:t xml:space="preserve">20 de enero 2020. Se paga el 50% de los proveedores pendientes </w:t>
      </w:r>
      <w:r w:rsidR="00010C45">
        <w:rPr>
          <w:rFonts w:ascii="Arial" w:hAnsi="Arial" w:cs="Arial"/>
          <w:sz w:val="20"/>
          <w:szCs w:val="20"/>
        </w:rPr>
        <w:t xml:space="preserve">al 31 de Dic </w:t>
      </w:r>
      <w:r w:rsidRPr="001E12AE">
        <w:rPr>
          <w:rFonts w:ascii="Arial" w:hAnsi="Arial" w:cs="Arial"/>
          <w:sz w:val="20"/>
          <w:szCs w:val="20"/>
        </w:rPr>
        <w:t>con cheque</w:t>
      </w:r>
    </w:p>
    <w:p w:rsidR="006761F7" w:rsidRPr="001E12AE" w:rsidRDefault="006761F7" w:rsidP="006E2DAA">
      <w:pPr>
        <w:spacing w:after="0"/>
        <w:rPr>
          <w:rFonts w:ascii="Arial" w:hAnsi="Arial" w:cs="Arial"/>
          <w:sz w:val="20"/>
          <w:szCs w:val="20"/>
        </w:rPr>
      </w:pPr>
      <w:r w:rsidRPr="001E12AE">
        <w:rPr>
          <w:rFonts w:ascii="Arial" w:hAnsi="Arial" w:cs="Arial"/>
          <w:sz w:val="20"/>
          <w:szCs w:val="20"/>
        </w:rPr>
        <w:t xml:space="preserve">21 de enero 2020. </w:t>
      </w:r>
      <w:r w:rsidR="00153015" w:rsidRPr="00153015">
        <w:rPr>
          <w:rFonts w:ascii="Arial" w:hAnsi="Arial" w:cs="Arial"/>
          <w:sz w:val="20"/>
          <w:szCs w:val="20"/>
        </w:rPr>
        <w:t>Se venden existencia de mercaderías por un monto total de $ 2</w:t>
      </w:r>
      <w:r w:rsidR="00153015">
        <w:rPr>
          <w:rFonts w:ascii="Arial" w:hAnsi="Arial" w:cs="Arial"/>
          <w:sz w:val="20"/>
          <w:szCs w:val="20"/>
        </w:rPr>
        <w:t>6</w:t>
      </w:r>
      <w:r w:rsidR="00153015" w:rsidRPr="00153015">
        <w:rPr>
          <w:rFonts w:ascii="Arial" w:hAnsi="Arial" w:cs="Arial"/>
          <w:sz w:val="20"/>
          <w:szCs w:val="20"/>
        </w:rPr>
        <w:t>.</w:t>
      </w:r>
      <w:r w:rsidR="00153015">
        <w:rPr>
          <w:rFonts w:ascii="Arial" w:hAnsi="Arial" w:cs="Arial"/>
          <w:sz w:val="20"/>
          <w:szCs w:val="20"/>
        </w:rPr>
        <w:t>299</w:t>
      </w:r>
      <w:r w:rsidR="00153015" w:rsidRPr="00153015">
        <w:rPr>
          <w:rFonts w:ascii="Arial" w:hAnsi="Arial" w:cs="Arial"/>
          <w:sz w:val="20"/>
          <w:szCs w:val="20"/>
        </w:rPr>
        <w:t xml:space="preserve">.000. Se sabe que </w:t>
      </w:r>
      <w:r w:rsidR="00010C45">
        <w:rPr>
          <w:rFonts w:ascii="Arial" w:hAnsi="Arial" w:cs="Arial"/>
          <w:sz w:val="20"/>
          <w:szCs w:val="20"/>
        </w:rPr>
        <w:t xml:space="preserve">se </w:t>
      </w:r>
      <w:r w:rsidR="00153015" w:rsidRPr="00153015">
        <w:rPr>
          <w:rFonts w:ascii="Arial" w:hAnsi="Arial" w:cs="Arial"/>
          <w:sz w:val="20"/>
          <w:szCs w:val="20"/>
        </w:rPr>
        <w:t xml:space="preserve">obtiene una ganancia del </w:t>
      </w:r>
      <w:r w:rsidR="00153015">
        <w:rPr>
          <w:rFonts w:ascii="Arial" w:hAnsi="Arial" w:cs="Arial"/>
          <w:sz w:val="20"/>
          <w:szCs w:val="20"/>
        </w:rPr>
        <w:t>7</w:t>
      </w:r>
      <w:r w:rsidR="00153015" w:rsidRPr="00153015">
        <w:rPr>
          <w:rFonts w:ascii="Arial" w:hAnsi="Arial" w:cs="Arial"/>
          <w:sz w:val="20"/>
          <w:szCs w:val="20"/>
        </w:rPr>
        <w:t xml:space="preserve">0% sobre el costo. </w:t>
      </w:r>
      <w:r w:rsidR="00153015">
        <w:rPr>
          <w:rFonts w:ascii="Arial" w:hAnsi="Arial" w:cs="Arial"/>
          <w:sz w:val="20"/>
          <w:szCs w:val="20"/>
        </w:rPr>
        <w:t>Al crédito simple</w:t>
      </w:r>
    </w:p>
    <w:p w:rsidR="0007310B" w:rsidRPr="001E12AE" w:rsidRDefault="006F1544" w:rsidP="006E2DAA">
      <w:pPr>
        <w:spacing w:after="0"/>
        <w:rPr>
          <w:rFonts w:ascii="Arial" w:hAnsi="Arial" w:cs="Arial"/>
          <w:sz w:val="20"/>
          <w:szCs w:val="20"/>
        </w:rPr>
      </w:pPr>
      <w:r w:rsidRPr="001E12AE">
        <w:rPr>
          <w:rFonts w:ascii="Arial" w:hAnsi="Arial" w:cs="Arial"/>
          <w:sz w:val="20"/>
          <w:szCs w:val="20"/>
        </w:rPr>
        <w:t xml:space="preserve">22 de enero 2020. Se paga cuota </w:t>
      </w:r>
      <w:r w:rsidR="000B546F">
        <w:rPr>
          <w:rFonts w:ascii="Arial" w:hAnsi="Arial" w:cs="Arial"/>
          <w:sz w:val="20"/>
          <w:szCs w:val="20"/>
        </w:rPr>
        <w:t xml:space="preserve">1/30 </w:t>
      </w:r>
      <w:r w:rsidRPr="001E12AE">
        <w:rPr>
          <w:rFonts w:ascii="Arial" w:hAnsi="Arial" w:cs="Arial"/>
          <w:sz w:val="20"/>
          <w:szCs w:val="20"/>
        </w:rPr>
        <w:t xml:space="preserve">de </w:t>
      </w:r>
      <w:r w:rsidR="000B546F">
        <w:rPr>
          <w:rFonts w:ascii="Arial" w:hAnsi="Arial" w:cs="Arial"/>
          <w:sz w:val="20"/>
          <w:szCs w:val="20"/>
        </w:rPr>
        <w:t xml:space="preserve">préstamo </w:t>
      </w:r>
      <w:proofErr w:type="spellStart"/>
      <w:r w:rsidR="000B546F">
        <w:rPr>
          <w:rFonts w:ascii="Arial" w:hAnsi="Arial" w:cs="Arial"/>
          <w:sz w:val="20"/>
          <w:szCs w:val="20"/>
        </w:rPr>
        <w:t>bco</w:t>
      </w:r>
      <w:proofErr w:type="spellEnd"/>
      <w:r w:rsidR="000B546F">
        <w:rPr>
          <w:rFonts w:ascii="Arial" w:hAnsi="Arial" w:cs="Arial"/>
          <w:sz w:val="20"/>
          <w:szCs w:val="20"/>
        </w:rPr>
        <w:t xml:space="preserve"> </w:t>
      </w:r>
      <w:proofErr w:type="spellStart"/>
      <w:r w:rsidR="000B546F">
        <w:rPr>
          <w:rFonts w:ascii="Arial" w:hAnsi="Arial" w:cs="Arial"/>
          <w:sz w:val="20"/>
          <w:szCs w:val="20"/>
        </w:rPr>
        <w:t>Scotiabank</w:t>
      </w:r>
      <w:proofErr w:type="spellEnd"/>
      <w:r w:rsidR="000B546F">
        <w:rPr>
          <w:rFonts w:ascii="Arial" w:hAnsi="Arial" w:cs="Arial"/>
          <w:sz w:val="20"/>
          <w:szCs w:val="20"/>
        </w:rPr>
        <w:t xml:space="preserve"> </w:t>
      </w:r>
      <w:r w:rsidRPr="001E12AE">
        <w:rPr>
          <w:rFonts w:ascii="Arial" w:hAnsi="Arial" w:cs="Arial"/>
          <w:sz w:val="20"/>
          <w:szCs w:val="20"/>
        </w:rPr>
        <w:t xml:space="preserve">por $ </w:t>
      </w:r>
      <w:r w:rsidR="000B546F">
        <w:rPr>
          <w:rFonts w:ascii="Arial" w:hAnsi="Arial" w:cs="Arial"/>
          <w:sz w:val="20"/>
          <w:szCs w:val="20"/>
        </w:rPr>
        <w:t>5</w:t>
      </w:r>
      <w:r w:rsidRPr="001E12AE">
        <w:rPr>
          <w:rFonts w:ascii="Arial" w:hAnsi="Arial" w:cs="Arial"/>
          <w:sz w:val="20"/>
          <w:szCs w:val="20"/>
        </w:rPr>
        <w:t>00.000 con cheque</w:t>
      </w:r>
    </w:p>
    <w:p w:rsidR="006F1544" w:rsidRDefault="006F1544" w:rsidP="006E2DAA">
      <w:pPr>
        <w:spacing w:after="0"/>
        <w:rPr>
          <w:rFonts w:ascii="Arial" w:hAnsi="Arial" w:cs="Arial"/>
          <w:sz w:val="20"/>
          <w:szCs w:val="20"/>
        </w:rPr>
      </w:pPr>
      <w:r w:rsidRPr="001E12AE">
        <w:rPr>
          <w:rFonts w:ascii="Arial" w:hAnsi="Arial" w:cs="Arial"/>
          <w:sz w:val="20"/>
          <w:szCs w:val="20"/>
        </w:rPr>
        <w:t>24</w:t>
      </w:r>
      <w:r w:rsidR="0007310B">
        <w:rPr>
          <w:rFonts w:ascii="Arial" w:hAnsi="Arial" w:cs="Arial"/>
          <w:sz w:val="20"/>
          <w:szCs w:val="20"/>
        </w:rPr>
        <w:t xml:space="preserve"> de enero 2020. Se venden existencias de </w:t>
      </w:r>
      <w:proofErr w:type="spellStart"/>
      <w:r w:rsidR="0007310B">
        <w:rPr>
          <w:rFonts w:ascii="Arial" w:hAnsi="Arial" w:cs="Arial"/>
          <w:sz w:val="20"/>
          <w:szCs w:val="20"/>
        </w:rPr>
        <w:t>marcaderías</w:t>
      </w:r>
      <w:proofErr w:type="spellEnd"/>
      <w:r w:rsidR="0007310B">
        <w:rPr>
          <w:rFonts w:ascii="Arial" w:hAnsi="Arial" w:cs="Arial"/>
          <w:sz w:val="20"/>
          <w:szCs w:val="20"/>
        </w:rPr>
        <w:t xml:space="preserve"> por un monto total de $ 13.030.500. Se sabe que se obtiene una ganancia del 50% sobre el costo. N</w:t>
      </w:r>
      <w:r w:rsidR="00657E57">
        <w:rPr>
          <w:rFonts w:ascii="Arial" w:hAnsi="Arial" w:cs="Arial"/>
          <w:sz w:val="20"/>
          <w:szCs w:val="20"/>
        </w:rPr>
        <w:t>os pagan en</w:t>
      </w:r>
      <w:r w:rsidR="0007310B">
        <w:rPr>
          <w:rFonts w:ascii="Arial" w:hAnsi="Arial" w:cs="Arial"/>
          <w:sz w:val="20"/>
          <w:szCs w:val="20"/>
        </w:rPr>
        <w:t xml:space="preserve"> efectivo.</w:t>
      </w:r>
    </w:p>
    <w:p w:rsidR="00657E57" w:rsidRPr="001E12AE" w:rsidRDefault="00657E57" w:rsidP="006E2DAA">
      <w:pPr>
        <w:spacing w:after="0"/>
        <w:rPr>
          <w:rFonts w:ascii="Arial" w:hAnsi="Arial" w:cs="Arial"/>
          <w:sz w:val="20"/>
          <w:szCs w:val="20"/>
        </w:rPr>
      </w:pPr>
      <w:r>
        <w:rPr>
          <w:rFonts w:ascii="Arial" w:hAnsi="Arial" w:cs="Arial"/>
          <w:sz w:val="20"/>
          <w:szCs w:val="20"/>
        </w:rPr>
        <w:t>25 de enero 2020. Se deposita el efectivo de la venta del día anterior</w:t>
      </w:r>
    </w:p>
    <w:p w:rsidR="004C047E" w:rsidRPr="001E12AE" w:rsidRDefault="004C047E" w:rsidP="006E2DAA">
      <w:pPr>
        <w:spacing w:after="0"/>
        <w:rPr>
          <w:rFonts w:ascii="Arial" w:hAnsi="Arial" w:cs="Arial"/>
          <w:sz w:val="20"/>
          <w:szCs w:val="20"/>
        </w:rPr>
      </w:pPr>
      <w:r w:rsidRPr="001E12AE">
        <w:rPr>
          <w:rFonts w:ascii="Arial" w:hAnsi="Arial" w:cs="Arial"/>
          <w:sz w:val="20"/>
          <w:szCs w:val="20"/>
        </w:rPr>
        <w:t xml:space="preserve">27 de enero 2020. Se Paga </w:t>
      </w:r>
      <w:r w:rsidR="0007310B">
        <w:rPr>
          <w:rFonts w:ascii="Arial" w:hAnsi="Arial" w:cs="Arial"/>
          <w:sz w:val="20"/>
          <w:szCs w:val="20"/>
        </w:rPr>
        <w:t xml:space="preserve">arriendo de bodega externa por un monto de $ 900.000. Con </w:t>
      </w:r>
      <w:r w:rsidRPr="001E12AE">
        <w:rPr>
          <w:rFonts w:ascii="Arial" w:hAnsi="Arial" w:cs="Arial"/>
          <w:sz w:val="20"/>
          <w:szCs w:val="20"/>
        </w:rPr>
        <w:t>cheque</w:t>
      </w:r>
    </w:p>
    <w:p w:rsidR="0007310B" w:rsidRDefault="0007310B" w:rsidP="006E2DAA">
      <w:pPr>
        <w:spacing w:after="0"/>
        <w:rPr>
          <w:rFonts w:ascii="Arial" w:hAnsi="Arial" w:cs="Arial"/>
          <w:sz w:val="20"/>
          <w:szCs w:val="20"/>
        </w:rPr>
      </w:pPr>
      <w:r>
        <w:rPr>
          <w:rFonts w:ascii="Arial" w:hAnsi="Arial" w:cs="Arial"/>
          <w:sz w:val="20"/>
          <w:szCs w:val="20"/>
        </w:rPr>
        <w:t>28 de enero de 2020. Se paga gastos notariales por un monto de $ 400.000 con cheque</w:t>
      </w:r>
    </w:p>
    <w:p w:rsidR="004C047E" w:rsidRPr="001E12AE" w:rsidRDefault="00657E57" w:rsidP="006E2DAA">
      <w:pPr>
        <w:spacing w:after="0"/>
        <w:rPr>
          <w:rFonts w:ascii="Arial" w:hAnsi="Arial" w:cs="Arial"/>
          <w:sz w:val="20"/>
          <w:szCs w:val="20"/>
        </w:rPr>
      </w:pPr>
      <w:r>
        <w:rPr>
          <w:rFonts w:ascii="Arial" w:hAnsi="Arial" w:cs="Arial"/>
          <w:sz w:val="20"/>
          <w:szCs w:val="20"/>
        </w:rPr>
        <w:t>31</w:t>
      </w:r>
      <w:r w:rsidR="004C047E" w:rsidRPr="001E12AE">
        <w:rPr>
          <w:rFonts w:ascii="Arial" w:hAnsi="Arial" w:cs="Arial"/>
          <w:sz w:val="20"/>
          <w:szCs w:val="20"/>
        </w:rPr>
        <w:t xml:space="preserve"> de enero 2020. Se pagan los Sueldos con cheque</w:t>
      </w:r>
      <w:r w:rsidR="00E00322" w:rsidRPr="001E12AE">
        <w:rPr>
          <w:rFonts w:ascii="Arial" w:hAnsi="Arial" w:cs="Arial"/>
          <w:sz w:val="20"/>
          <w:szCs w:val="20"/>
        </w:rPr>
        <w:t>. (Dejando pendientes las imposiciones e impuesto único)</w:t>
      </w:r>
      <w:r w:rsidR="006761F7" w:rsidRPr="001E12AE">
        <w:rPr>
          <w:rFonts w:ascii="Arial" w:hAnsi="Arial" w:cs="Arial"/>
          <w:sz w:val="20"/>
          <w:szCs w:val="20"/>
        </w:rPr>
        <w:t>.</w:t>
      </w:r>
    </w:p>
    <w:p w:rsidR="005F62B2" w:rsidRPr="001E12AE" w:rsidRDefault="005F62B2" w:rsidP="006E2DAA">
      <w:pPr>
        <w:spacing w:after="0"/>
        <w:rPr>
          <w:rFonts w:ascii="Arial" w:hAnsi="Arial" w:cs="Arial"/>
          <w:sz w:val="20"/>
          <w:szCs w:val="20"/>
        </w:rPr>
      </w:pPr>
    </w:p>
    <w:p w:rsidR="006761F7" w:rsidRPr="001E12AE" w:rsidRDefault="006761F7" w:rsidP="006E2DAA">
      <w:pPr>
        <w:spacing w:after="0"/>
        <w:rPr>
          <w:rFonts w:ascii="Arial" w:hAnsi="Arial" w:cs="Arial"/>
          <w:sz w:val="20"/>
          <w:szCs w:val="20"/>
        </w:rPr>
      </w:pPr>
      <w:r w:rsidRPr="001E12AE">
        <w:rPr>
          <w:rFonts w:ascii="Arial" w:hAnsi="Arial" w:cs="Arial"/>
          <w:sz w:val="20"/>
          <w:szCs w:val="20"/>
        </w:rPr>
        <w:t>Se pide:</w:t>
      </w:r>
    </w:p>
    <w:p w:rsidR="00B75191" w:rsidRPr="001E12AE" w:rsidRDefault="007271D3" w:rsidP="006E2DAA">
      <w:pPr>
        <w:spacing w:after="0"/>
        <w:rPr>
          <w:rFonts w:ascii="Arial" w:hAnsi="Arial" w:cs="Arial"/>
          <w:sz w:val="20"/>
          <w:szCs w:val="20"/>
        </w:rPr>
      </w:pPr>
      <w:r w:rsidRPr="001E12AE">
        <w:rPr>
          <w:rFonts w:ascii="Arial" w:hAnsi="Arial" w:cs="Arial"/>
          <w:sz w:val="20"/>
          <w:szCs w:val="20"/>
        </w:rPr>
        <w:t>Confeccione Liquidaci</w:t>
      </w:r>
      <w:r w:rsidR="00DD3237" w:rsidRPr="001E12AE">
        <w:rPr>
          <w:rFonts w:ascii="Arial" w:hAnsi="Arial" w:cs="Arial"/>
          <w:sz w:val="20"/>
          <w:szCs w:val="20"/>
        </w:rPr>
        <w:t>ó</w:t>
      </w:r>
      <w:r w:rsidRPr="001E12AE">
        <w:rPr>
          <w:rFonts w:ascii="Arial" w:hAnsi="Arial" w:cs="Arial"/>
          <w:sz w:val="20"/>
          <w:szCs w:val="20"/>
        </w:rPr>
        <w:t>n de sueldo de cada trabajador</w:t>
      </w:r>
      <w:r w:rsidR="00954D88" w:rsidRPr="001E12AE">
        <w:rPr>
          <w:rFonts w:ascii="Arial" w:hAnsi="Arial" w:cs="Arial"/>
          <w:sz w:val="20"/>
          <w:szCs w:val="20"/>
        </w:rPr>
        <w:t xml:space="preserve"> </w:t>
      </w:r>
      <w:proofErr w:type="gramStart"/>
      <w:r w:rsidR="00954D88" w:rsidRPr="001E12AE">
        <w:rPr>
          <w:rFonts w:ascii="Arial" w:hAnsi="Arial" w:cs="Arial"/>
          <w:sz w:val="20"/>
          <w:szCs w:val="20"/>
        </w:rPr>
        <w:t xml:space="preserve">( </w:t>
      </w:r>
      <w:r w:rsidR="00EC51EC">
        <w:rPr>
          <w:rFonts w:ascii="Arial" w:hAnsi="Arial" w:cs="Arial"/>
          <w:sz w:val="20"/>
          <w:szCs w:val="20"/>
        </w:rPr>
        <w:t>2</w:t>
      </w:r>
      <w:r w:rsidR="00954D88" w:rsidRPr="001E12AE">
        <w:rPr>
          <w:rFonts w:ascii="Arial" w:hAnsi="Arial" w:cs="Arial"/>
          <w:sz w:val="20"/>
          <w:szCs w:val="20"/>
        </w:rPr>
        <w:t>0</w:t>
      </w:r>
      <w:proofErr w:type="gramEnd"/>
      <w:r w:rsidR="00954D88" w:rsidRPr="001E12AE">
        <w:rPr>
          <w:rFonts w:ascii="Arial" w:hAnsi="Arial" w:cs="Arial"/>
          <w:sz w:val="20"/>
          <w:szCs w:val="20"/>
        </w:rPr>
        <w:t xml:space="preserve"> puntos)</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Registre los movimientos en el Libro Diario</w:t>
      </w:r>
      <w:r w:rsidR="00EC51EC">
        <w:rPr>
          <w:rFonts w:ascii="Arial" w:hAnsi="Arial" w:cs="Arial"/>
          <w:sz w:val="20"/>
          <w:szCs w:val="20"/>
        </w:rPr>
        <w:t xml:space="preserve"> (70 puntos)</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Traspase los registros al Libro Mayor</w:t>
      </w:r>
      <w:r w:rsidR="00954D88" w:rsidRPr="001E12AE">
        <w:rPr>
          <w:rFonts w:ascii="Arial" w:hAnsi="Arial" w:cs="Arial"/>
          <w:sz w:val="20"/>
          <w:szCs w:val="20"/>
        </w:rPr>
        <w:t xml:space="preserve">  (30 Puntos)</w:t>
      </w:r>
    </w:p>
    <w:p w:rsidR="00925F25" w:rsidRPr="001E12AE" w:rsidRDefault="00925F25" w:rsidP="006E2DAA">
      <w:pPr>
        <w:spacing w:after="0"/>
        <w:rPr>
          <w:rFonts w:ascii="Arial" w:hAnsi="Arial" w:cs="Arial"/>
          <w:sz w:val="20"/>
          <w:szCs w:val="20"/>
        </w:rPr>
      </w:pPr>
      <w:r w:rsidRPr="001E12AE">
        <w:rPr>
          <w:rFonts w:ascii="Arial" w:hAnsi="Arial" w:cs="Arial"/>
          <w:sz w:val="20"/>
          <w:szCs w:val="20"/>
        </w:rPr>
        <w:t xml:space="preserve">Confeccione </w:t>
      </w:r>
      <w:proofErr w:type="spellStart"/>
      <w:r w:rsidRPr="001E12AE">
        <w:rPr>
          <w:rFonts w:ascii="Arial" w:hAnsi="Arial" w:cs="Arial"/>
          <w:sz w:val="20"/>
          <w:szCs w:val="20"/>
        </w:rPr>
        <w:t>Blce</w:t>
      </w:r>
      <w:proofErr w:type="spellEnd"/>
      <w:r w:rsidRPr="001E12AE">
        <w:rPr>
          <w:rFonts w:ascii="Arial" w:hAnsi="Arial" w:cs="Arial"/>
          <w:sz w:val="20"/>
          <w:szCs w:val="20"/>
        </w:rPr>
        <w:t xml:space="preserve"> general y Estado de Resultado (</w:t>
      </w:r>
      <w:proofErr w:type="spellStart"/>
      <w:r w:rsidRPr="001E12AE">
        <w:rPr>
          <w:rFonts w:ascii="Arial" w:hAnsi="Arial" w:cs="Arial"/>
          <w:sz w:val="20"/>
          <w:szCs w:val="20"/>
        </w:rPr>
        <w:t>EºRº</w:t>
      </w:r>
      <w:proofErr w:type="spellEnd"/>
      <w:r w:rsidRPr="001E12AE">
        <w:rPr>
          <w:rFonts w:ascii="Arial" w:hAnsi="Arial" w:cs="Arial"/>
          <w:sz w:val="20"/>
          <w:szCs w:val="20"/>
        </w:rPr>
        <w:t xml:space="preserve">) al 31 </w:t>
      </w:r>
      <w:r w:rsidR="003421AA">
        <w:rPr>
          <w:rFonts w:ascii="Arial" w:hAnsi="Arial" w:cs="Arial"/>
          <w:sz w:val="20"/>
          <w:szCs w:val="20"/>
        </w:rPr>
        <w:t>Ene</w:t>
      </w:r>
      <w:r w:rsidRPr="001E12AE">
        <w:rPr>
          <w:rFonts w:ascii="Arial" w:hAnsi="Arial" w:cs="Arial"/>
          <w:sz w:val="20"/>
          <w:szCs w:val="20"/>
        </w:rPr>
        <w:t xml:space="preserve"> 2020</w:t>
      </w:r>
      <w:r w:rsidR="00954D88" w:rsidRPr="001E12AE">
        <w:rPr>
          <w:rFonts w:ascii="Arial" w:hAnsi="Arial" w:cs="Arial"/>
          <w:sz w:val="20"/>
          <w:szCs w:val="20"/>
        </w:rPr>
        <w:t xml:space="preserve"> (</w:t>
      </w:r>
      <w:r w:rsidR="00EC51EC">
        <w:rPr>
          <w:rFonts w:ascii="Arial" w:hAnsi="Arial" w:cs="Arial"/>
          <w:sz w:val="20"/>
          <w:szCs w:val="20"/>
        </w:rPr>
        <w:t>8</w:t>
      </w:r>
      <w:r w:rsidR="00954D88" w:rsidRPr="001E12AE">
        <w:rPr>
          <w:rFonts w:ascii="Arial" w:hAnsi="Arial" w:cs="Arial"/>
          <w:sz w:val="20"/>
          <w:szCs w:val="20"/>
        </w:rPr>
        <w:t>0 puntos)</w:t>
      </w:r>
      <w:r w:rsidR="003421AA">
        <w:rPr>
          <w:rFonts w:ascii="Arial" w:hAnsi="Arial" w:cs="Arial"/>
          <w:sz w:val="20"/>
          <w:szCs w:val="20"/>
        </w:rPr>
        <w:t xml:space="preserve"> </w:t>
      </w:r>
    </w:p>
    <w:p w:rsidR="00925F25" w:rsidRDefault="00925F25" w:rsidP="006E2DAA">
      <w:pPr>
        <w:spacing w:after="0"/>
        <w:rPr>
          <w:rFonts w:ascii="Arial" w:hAnsi="Arial" w:cs="Arial"/>
          <w:sz w:val="20"/>
          <w:szCs w:val="20"/>
        </w:rPr>
      </w:pPr>
      <w:r w:rsidRPr="001E12AE">
        <w:rPr>
          <w:rFonts w:ascii="Arial" w:hAnsi="Arial" w:cs="Arial"/>
          <w:sz w:val="20"/>
          <w:szCs w:val="20"/>
        </w:rPr>
        <w:t xml:space="preserve">Registre Aplicación del </w:t>
      </w:r>
      <w:proofErr w:type="spellStart"/>
      <w:r w:rsidRPr="001E12AE">
        <w:rPr>
          <w:rFonts w:ascii="Arial" w:hAnsi="Arial" w:cs="Arial"/>
          <w:sz w:val="20"/>
          <w:szCs w:val="20"/>
        </w:rPr>
        <w:t>Iva</w:t>
      </w:r>
      <w:proofErr w:type="spellEnd"/>
      <w:r w:rsidR="00EC51EC">
        <w:rPr>
          <w:rFonts w:ascii="Arial" w:hAnsi="Arial" w:cs="Arial"/>
          <w:sz w:val="20"/>
          <w:szCs w:val="20"/>
        </w:rPr>
        <w:t xml:space="preserve"> por los movimientos de Enero (20 puntos)</w:t>
      </w:r>
    </w:p>
    <w:p w:rsidR="001E12AE" w:rsidRPr="001E12AE" w:rsidRDefault="001E12AE" w:rsidP="006E2DAA">
      <w:pPr>
        <w:spacing w:after="0"/>
        <w:rPr>
          <w:rFonts w:ascii="Arial" w:hAnsi="Arial" w:cs="Arial"/>
          <w:sz w:val="20"/>
          <w:szCs w:val="20"/>
        </w:rPr>
      </w:pPr>
    </w:p>
    <w:p w:rsidR="00925F25" w:rsidRPr="001E12AE" w:rsidRDefault="00925F25" w:rsidP="006E2DAA">
      <w:pPr>
        <w:spacing w:after="0"/>
        <w:rPr>
          <w:rFonts w:ascii="Arial" w:hAnsi="Arial" w:cs="Arial"/>
          <w:sz w:val="20"/>
          <w:szCs w:val="20"/>
        </w:rPr>
      </w:pPr>
    </w:p>
    <w:p w:rsidR="00E00322" w:rsidRPr="001E12AE" w:rsidRDefault="00E00322" w:rsidP="006E2DAA">
      <w:pPr>
        <w:spacing w:after="0"/>
        <w:rPr>
          <w:rFonts w:ascii="Arial" w:hAnsi="Arial" w:cs="Arial"/>
          <w:sz w:val="20"/>
          <w:szCs w:val="20"/>
        </w:rPr>
      </w:pPr>
    </w:p>
    <w:p w:rsidR="00A50DDE" w:rsidRPr="001E12AE" w:rsidRDefault="00A50DDE" w:rsidP="006E2DAA">
      <w:pPr>
        <w:spacing w:after="0"/>
        <w:rPr>
          <w:rFonts w:ascii="Arial" w:hAnsi="Arial" w:cs="Arial"/>
          <w:sz w:val="20"/>
          <w:szCs w:val="20"/>
        </w:rPr>
      </w:pPr>
    </w:p>
    <w:p w:rsidR="00A50DDE" w:rsidRPr="001E12AE" w:rsidRDefault="00A50DDE" w:rsidP="006E2DAA">
      <w:pPr>
        <w:spacing w:after="0"/>
        <w:rPr>
          <w:rFonts w:ascii="Arial" w:hAnsi="Arial" w:cs="Arial"/>
          <w:sz w:val="20"/>
          <w:szCs w:val="20"/>
        </w:rPr>
      </w:pPr>
    </w:p>
    <w:sectPr w:rsidR="00A50DDE" w:rsidRPr="001E12A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E0D" w:rsidRDefault="00526E0D" w:rsidP="00EC5952">
      <w:pPr>
        <w:spacing w:after="0" w:line="240" w:lineRule="auto"/>
      </w:pPr>
      <w:r>
        <w:separator/>
      </w:r>
    </w:p>
  </w:endnote>
  <w:endnote w:type="continuationSeparator" w:id="0">
    <w:p w:rsidR="00526E0D" w:rsidRDefault="00526E0D" w:rsidP="00EC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88" w:rsidRDefault="00954D88">
    <w:pPr>
      <w:pStyle w:val="Piedepgina"/>
    </w:pPr>
    <w:r>
      <w:rPr>
        <w:rFonts w:asciiTheme="majorHAnsi" w:eastAsiaTheme="majorEastAsia" w:hAnsiTheme="majorHAnsi" w:cstheme="majorBidi"/>
        <w:sz w:val="28"/>
        <w:szCs w:val="28"/>
      </w:rPr>
      <w:t xml:space="preserve">pág. </w:t>
    </w:r>
    <w:r>
      <w:rPr>
        <w:rFonts w:eastAsiaTheme="minorEastAsia"/>
      </w:rPr>
      <w:fldChar w:fldCharType="begin"/>
    </w:r>
    <w:r>
      <w:instrText>PAGE    \* MERGEFORMAT</w:instrText>
    </w:r>
    <w:r>
      <w:rPr>
        <w:rFonts w:eastAsiaTheme="minorEastAsia"/>
      </w:rPr>
      <w:fldChar w:fldCharType="separate"/>
    </w:r>
    <w:r w:rsidR="00DA5374" w:rsidRPr="00DA5374">
      <w:rPr>
        <w:rFonts w:asciiTheme="majorHAnsi" w:eastAsiaTheme="majorEastAsia" w:hAnsiTheme="majorHAnsi" w:cstheme="majorBidi"/>
        <w:noProof/>
        <w:sz w:val="28"/>
        <w:szCs w:val="28"/>
      </w:rPr>
      <w:t>3</w:t>
    </w:r>
    <w:r>
      <w:rPr>
        <w:rFonts w:asciiTheme="majorHAnsi" w:eastAsiaTheme="majorEastAsia" w:hAnsiTheme="majorHAnsi" w:cstheme="majorBidi"/>
        <w:sz w:val="28"/>
        <w:szCs w:val="28"/>
      </w:rPr>
      <w:fldChar w:fldCharType="end"/>
    </w:r>
  </w:p>
  <w:p w:rsidR="00954D88" w:rsidRDefault="00954D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E0D" w:rsidRDefault="00526E0D" w:rsidP="00EC5952">
      <w:pPr>
        <w:spacing w:after="0" w:line="240" w:lineRule="auto"/>
      </w:pPr>
      <w:r>
        <w:separator/>
      </w:r>
    </w:p>
  </w:footnote>
  <w:footnote w:type="continuationSeparator" w:id="0">
    <w:p w:rsidR="00526E0D" w:rsidRDefault="00526E0D" w:rsidP="00EC5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52" w:rsidRDefault="00EC5952">
    <w:pPr>
      <w:pStyle w:val="Encabezado"/>
    </w:pPr>
    <w:r>
      <w:rPr>
        <w:noProof/>
        <w:lang w:eastAsia="es-ES"/>
      </w:rPr>
      <w:drawing>
        <wp:inline distT="0" distB="0" distL="0" distR="0" wp14:anchorId="0E80E184" wp14:editId="015832BD">
          <wp:extent cx="664845" cy="629285"/>
          <wp:effectExtent l="0" t="0" r="1905" b="0"/>
          <wp:docPr id="3" name="Imagen 3" descr="insignia_mas_osc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_mas_oscu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 cy="629285"/>
                  </a:xfrm>
                  <a:prstGeom prst="rect">
                    <a:avLst/>
                  </a:prstGeom>
                  <a:noFill/>
                  <a:ln>
                    <a:noFill/>
                  </a:ln>
                </pic:spPr>
              </pic:pic>
            </a:graphicData>
          </a:graphic>
        </wp:inline>
      </w:drawing>
    </w:r>
  </w:p>
  <w:p w:rsidR="00EC5952" w:rsidRDefault="00EC5952" w:rsidP="00EC5952">
    <w:pPr>
      <w:pStyle w:val="Encabezado"/>
    </w:pPr>
    <w:r>
      <w:t>Instituto Superior de Comercio</w:t>
    </w:r>
  </w:p>
  <w:p w:rsidR="00EC5952" w:rsidRDefault="00EC5952" w:rsidP="00EC5952">
    <w:pPr>
      <w:pStyle w:val="Encabezado"/>
    </w:pPr>
    <w:r>
      <w:t xml:space="preserve">    Francisco Araya Bennett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AA"/>
    <w:rsid w:val="0000619B"/>
    <w:rsid w:val="00010C45"/>
    <w:rsid w:val="000633FA"/>
    <w:rsid w:val="00065257"/>
    <w:rsid w:val="0007310B"/>
    <w:rsid w:val="00074C2E"/>
    <w:rsid w:val="00095B90"/>
    <w:rsid w:val="000B262C"/>
    <w:rsid w:val="000B546F"/>
    <w:rsid w:val="000D49A8"/>
    <w:rsid w:val="00126E2C"/>
    <w:rsid w:val="00153015"/>
    <w:rsid w:val="0017318D"/>
    <w:rsid w:val="001E12AE"/>
    <w:rsid w:val="00200DB4"/>
    <w:rsid w:val="00202A79"/>
    <w:rsid w:val="00221CC9"/>
    <w:rsid w:val="00257D2B"/>
    <w:rsid w:val="00294E72"/>
    <w:rsid w:val="002B6508"/>
    <w:rsid w:val="002D673A"/>
    <w:rsid w:val="00306FBC"/>
    <w:rsid w:val="003421AA"/>
    <w:rsid w:val="00353042"/>
    <w:rsid w:val="00401273"/>
    <w:rsid w:val="0042434E"/>
    <w:rsid w:val="00427666"/>
    <w:rsid w:val="00450379"/>
    <w:rsid w:val="00470AB8"/>
    <w:rsid w:val="004C047E"/>
    <w:rsid w:val="00501473"/>
    <w:rsid w:val="00503684"/>
    <w:rsid w:val="00526E0D"/>
    <w:rsid w:val="0054455A"/>
    <w:rsid w:val="005F62B2"/>
    <w:rsid w:val="00601E58"/>
    <w:rsid w:val="00616749"/>
    <w:rsid w:val="00650D59"/>
    <w:rsid w:val="00657E57"/>
    <w:rsid w:val="006761F7"/>
    <w:rsid w:val="006B321A"/>
    <w:rsid w:val="006B3B4E"/>
    <w:rsid w:val="006E2DAA"/>
    <w:rsid w:val="006F1544"/>
    <w:rsid w:val="007271D3"/>
    <w:rsid w:val="007A3257"/>
    <w:rsid w:val="0080443C"/>
    <w:rsid w:val="00806C92"/>
    <w:rsid w:val="00826B21"/>
    <w:rsid w:val="0085031B"/>
    <w:rsid w:val="00870586"/>
    <w:rsid w:val="008745E2"/>
    <w:rsid w:val="0087686C"/>
    <w:rsid w:val="008A321A"/>
    <w:rsid w:val="00904E09"/>
    <w:rsid w:val="00925F25"/>
    <w:rsid w:val="00937AF0"/>
    <w:rsid w:val="00954D88"/>
    <w:rsid w:val="00961E63"/>
    <w:rsid w:val="00A27178"/>
    <w:rsid w:val="00A50DDE"/>
    <w:rsid w:val="00B202C7"/>
    <w:rsid w:val="00B3490A"/>
    <w:rsid w:val="00B36C0A"/>
    <w:rsid w:val="00B75191"/>
    <w:rsid w:val="00BA7A6F"/>
    <w:rsid w:val="00BD1D44"/>
    <w:rsid w:val="00C13299"/>
    <w:rsid w:val="00C423E6"/>
    <w:rsid w:val="00C60B65"/>
    <w:rsid w:val="00C85FFB"/>
    <w:rsid w:val="00CE6383"/>
    <w:rsid w:val="00D04DDF"/>
    <w:rsid w:val="00D5485F"/>
    <w:rsid w:val="00D57780"/>
    <w:rsid w:val="00D757E0"/>
    <w:rsid w:val="00D93E7E"/>
    <w:rsid w:val="00DA5374"/>
    <w:rsid w:val="00DC5820"/>
    <w:rsid w:val="00DD3237"/>
    <w:rsid w:val="00DF49A5"/>
    <w:rsid w:val="00E00322"/>
    <w:rsid w:val="00E037D8"/>
    <w:rsid w:val="00E114E5"/>
    <w:rsid w:val="00E1713D"/>
    <w:rsid w:val="00E62EE1"/>
    <w:rsid w:val="00E947F0"/>
    <w:rsid w:val="00E94F52"/>
    <w:rsid w:val="00EB63C3"/>
    <w:rsid w:val="00EC51EC"/>
    <w:rsid w:val="00EC5952"/>
    <w:rsid w:val="00F56F7F"/>
    <w:rsid w:val="00F767F6"/>
    <w:rsid w:val="00F86CAD"/>
    <w:rsid w:val="00FA75E7"/>
    <w:rsid w:val="00FE061D"/>
    <w:rsid w:val="00FF0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1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2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62C"/>
    <w:rPr>
      <w:rFonts w:ascii="Tahoma" w:hAnsi="Tahoma" w:cs="Tahoma"/>
      <w:sz w:val="16"/>
      <w:szCs w:val="16"/>
    </w:rPr>
  </w:style>
  <w:style w:type="paragraph" w:styleId="Encabezado">
    <w:name w:val="header"/>
    <w:basedOn w:val="Normal"/>
    <w:link w:val="EncabezadoCar"/>
    <w:uiPriority w:val="99"/>
    <w:unhideWhenUsed/>
    <w:rsid w:val="00EC59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952"/>
  </w:style>
  <w:style w:type="paragraph" w:styleId="Piedepgina">
    <w:name w:val="footer"/>
    <w:basedOn w:val="Normal"/>
    <w:link w:val="PiedepginaCar"/>
    <w:uiPriority w:val="99"/>
    <w:unhideWhenUsed/>
    <w:rsid w:val="00EC59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952"/>
  </w:style>
  <w:style w:type="table" w:customStyle="1" w:styleId="Tablaconcuadrcula1">
    <w:name w:val="Tabla con cuadrícula1"/>
    <w:basedOn w:val="Tablanormal"/>
    <w:next w:val="Tablaconcuadrcula"/>
    <w:uiPriority w:val="39"/>
    <w:rsid w:val="00954D8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1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B2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62C"/>
    <w:rPr>
      <w:rFonts w:ascii="Tahoma" w:hAnsi="Tahoma" w:cs="Tahoma"/>
      <w:sz w:val="16"/>
      <w:szCs w:val="16"/>
    </w:rPr>
  </w:style>
  <w:style w:type="paragraph" w:styleId="Encabezado">
    <w:name w:val="header"/>
    <w:basedOn w:val="Normal"/>
    <w:link w:val="EncabezadoCar"/>
    <w:uiPriority w:val="99"/>
    <w:unhideWhenUsed/>
    <w:rsid w:val="00EC59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952"/>
  </w:style>
  <w:style w:type="paragraph" w:styleId="Piedepgina">
    <w:name w:val="footer"/>
    <w:basedOn w:val="Normal"/>
    <w:link w:val="PiedepginaCar"/>
    <w:uiPriority w:val="99"/>
    <w:unhideWhenUsed/>
    <w:rsid w:val="00EC59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952"/>
  </w:style>
  <w:style w:type="table" w:customStyle="1" w:styleId="Tablaconcuadrcula1">
    <w:name w:val="Tabla con cuadrícula1"/>
    <w:basedOn w:val="Tablanormal"/>
    <w:next w:val="Tablaconcuadrcula"/>
    <w:uiPriority w:val="39"/>
    <w:rsid w:val="00954D8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931</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10</cp:revision>
  <cp:lastPrinted>2020-05-24T22:04:00Z</cp:lastPrinted>
  <dcterms:created xsi:type="dcterms:W3CDTF">2020-06-22T15:24:00Z</dcterms:created>
  <dcterms:modified xsi:type="dcterms:W3CDTF">2020-06-22T16:43:00Z</dcterms:modified>
</cp:coreProperties>
</file>